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0FA3E" w14:textId="498313D5" w:rsidR="00BC7E64" w:rsidRDefault="00BC7E64" w:rsidP="00595596">
      <w:pPr>
        <w:pStyle w:val="Title"/>
        <w:rPr>
          <w:rFonts w:ascii="Candara" w:hAnsi="Candara"/>
          <w:sz w:val="36"/>
          <w:szCs w:val="36"/>
        </w:rPr>
      </w:pPr>
      <w:r w:rsidRPr="00BC7E64">
        <w:rPr>
          <w:rFonts w:ascii="Candara" w:hAnsi="Candara"/>
          <w:b/>
          <w:noProof/>
          <w:sz w:val="36"/>
          <w:szCs w:val="36"/>
          <w:lang w:eastAsia="en-GB"/>
        </w:rPr>
        <w:drawing>
          <wp:anchor distT="0" distB="0" distL="114300" distR="114300" simplePos="0" relativeHeight="251657216" behindDoc="0" locked="0" layoutInCell="1" allowOverlap="1" wp14:anchorId="3D3F39D3" wp14:editId="0C913CF8">
            <wp:simplePos x="0" y="0"/>
            <wp:positionH relativeFrom="margin">
              <wp:posOffset>5810250</wp:posOffset>
            </wp:positionH>
            <wp:positionV relativeFrom="margin">
              <wp:posOffset>-63500</wp:posOffset>
            </wp:positionV>
            <wp:extent cx="895350" cy="958850"/>
            <wp:effectExtent l="0" t="0" r="0" b="0"/>
            <wp:wrapSquare wrapText="bothSides"/>
            <wp:docPr id="3" name="Picture 3" descr="logo" title="SPS logo">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hlinkClick r:id="rId11"/>
                    </pic:cNvPr>
                    <pic:cNvPicPr>
                      <a:picLocks noChangeAspect="1" noChangeArrowheads="1"/>
                    </pic:cNvPicPr>
                  </pic:nvPicPr>
                  <pic:blipFill>
                    <a:blip r:embed="rId12" cstate="print"/>
                    <a:srcRect/>
                    <a:stretch>
                      <a:fillRect/>
                    </a:stretch>
                  </pic:blipFill>
                  <pic:spPr bwMode="auto">
                    <a:xfrm>
                      <a:off x="0" y="0"/>
                      <a:ext cx="895350" cy="9588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F0B7B93" w14:textId="77777777" w:rsidR="00BC7E64" w:rsidRDefault="00BC7E64" w:rsidP="00595596">
      <w:pPr>
        <w:pStyle w:val="Title"/>
        <w:rPr>
          <w:rFonts w:ascii="Candara" w:hAnsi="Candara"/>
          <w:sz w:val="36"/>
          <w:szCs w:val="36"/>
        </w:rPr>
      </w:pPr>
    </w:p>
    <w:p w14:paraId="0A46CCD4" w14:textId="77777777" w:rsidR="00BC7E64" w:rsidRDefault="00BC7E64" w:rsidP="00595596">
      <w:pPr>
        <w:pStyle w:val="Title"/>
        <w:rPr>
          <w:rFonts w:ascii="Candara" w:hAnsi="Candara"/>
          <w:sz w:val="36"/>
          <w:szCs w:val="36"/>
        </w:rPr>
      </w:pPr>
    </w:p>
    <w:p w14:paraId="31ED783E" w14:textId="77777777" w:rsidR="00BC7E64" w:rsidRDefault="00BC7E64" w:rsidP="00595596">
      <w:pPr>
        <w:pStyle w:val="Title"/>
        <w:rPr>
          <w:rFonts w:ascii="Candara" w:hAnsi="Candara"/>
          <w:sz w:val="36"/>
          <w:szCs w:val="36"/>
        </w:rPr>
      </w:pPr>
    </w:p>
    <w:p w14:paraId="3A1BB547" w14:textId="5B5E173E" w:rsidR="004743C2" w:rsidRPr="00BC7E64" w:rsidRDefault="00594473" w:rsidP="00BC7E64">
      <w:pPr>
        <w:pStyle w:val="Title"/>
        <w:jc w:val="center"/>
        <w:rPr>
          <w:rFonts w:ascii="Candara" w:hAnsi="Candara"/>
          <w:sz w:val="40"/>
          <w:szCs w:val="40"/>
        </w:rPr>
      </w:pPr>
      <w:r w:rsidRPr="00BC7E64">
        <w:rPr>
          <w:rFonts w:ascii="Candara" w:hAnsi="Candara"/>
          <w:sz w:val="40"/>
          <w:szCs w:val="40"/>
        </w:rPr>
        <w:t xml:space="preserve">Equality </w:t>
      </w:r>
      <w:r w:rsidR="000D42BE" w:rsidRPr="00BC7E64">
        <w:rPr>
          <w:rFonts w:ascii="Candara" w:hAnsi="Candara"/>
          <w:sz w:val="40"/>
          <w:szCs w:val="40"/>
        </w:rPr>
        <w:t xml:space="preserve">and Human Rights </w:t>
      </w:r>
      <w:r w:rsidRPr="00BC7E64">
        <w:rPr>
          <w:rFonts w:ascii="Candara" w:hAnsi="Candara"/>
          <w:sz w:val="40"/>
          <w:szCs w:val="40"/>
        </w:rPr>
        <w:t>Impact Assessment</w:t>
      </w:r>
      <w:r w:rsidR="00BC7E64">
        <w:rPr>
          <w:rFonts w:ascii="Candara" w:hAnsi="Candara"/>
          <w:sz w:val="40"/>
          <w:szCs w:val="40"/>
        </w:rPr>
        <w:t xml:space="preserve"> (EHRIA)</w:t>
      </w:r>
      <w:r w:rsidRPr="00BC7E64">
        <w:rPr>
          <w:rFonts w:ascii="Candara" w:hAnsi="Candara"/>
          <w:sz w:val="40"/>
          <w:szCs w:val="40"/>
        </w:rPr>
        <w:t xml:space="preserve"> </w:t>
      </w:r>
      <w:r w:rsidR="00AC5A17" w:rsidRPr="00BC7E64">
        <w:rPr>
          <w:rFonts w:ascii="Candara" w:hAnsi="Candara"/>
          <w:sz w:val="40"/>
          <w:szCs w:val="40"/>
        </w:rPr>
        <w:t>Publication Document</w:t>
      </w:r>
      <w:r w:rsidR="00BC7E64">
        <w:rPr>
          <w:rFonts w:ascii="Candara" w:hAnsi="Candara"/>
          <w:sz w:val="40"/>
          <w:szCs w:val="40"/>
        </w:rPr>
        <w:t xml:space="preserve"> </w:t>
      </w:r>
    </w:p>
    <w:p w14:paraId="6F0B2DF8" w14:textId="77777777" w:rsidR="00BC7E64" w:rsidRDefault="00BC7E64" w:rsidP="004F7C57">
      <w:pPr>
        <w:ind w:right="169"/>
        <w:rPr>
          <w:rFonts w:ascii="Candara" w:hAnsi="Candara"/>
        </w:rPr>
      </w:pPr>
    </w:p>
    <w:p w14:paraId="29AD754C" w14:textId="77777777" w:rsidR="00BC7E64" w:rsidRDefault="00BC7E64" w:rsidP="004F7C57">
      <w:pPr>
        <w:ind w:right="169"/>
        <w:rPr>
          <w:rFonts w:ascii="Candara" w:hAnsi="Candara"/>
        </w:rPr>
      </w:pPr>
    </w:p>
    <w:p w14:paraId="671420B6" w14:textId="40A34908" w:rsidR="00823DFA" w:rsidRPr="00BC7E64" w:rsidRDefault="00B859AF" w:rsidP="004F7C57">
      <w:pPr>
        <w:ind w:right="169"/>
        <w:rPr>
          <w:rFonts w:ascii="Candara" w:hAnsi="Candara"/>
        </w:rPr>
      </w:pPr>
      <w:r w:rsidRPr="00BC7E64">
        <w:rPr>
          <w:rFonts w:ascii="Candara" w:hAnsi="Candara"/>
        </w:rPr>
        <w:t>This template summarises the key decisions/actions taken</w:t>
      </w:r>
      <w:r w:rsidR="00BC7E64">
        <w:rPr>
          <w:rFonts w:ascii="Candara" w:hAnsi="Candara"/>
        </w:rPr>
        <w:t xml:space="preserve"> by the SPS</w:t>
      </w:r>
      <w:r w:rsidRPr="00BC7E64">
        <w:rPr>
          <w:rFonts w:ascii="Candara" w:hAnsi="Candara"/>
        </w:rPr>
        <w:t xml:space="preserve"> in the </w:t>
      </w:r>
      <w:r w:rsidR="00BC7E64">
        <w:rPr>
          <w:rFonts w:ascii="Candara" w:hAnsi="Candara"/>
        </w:rPr>
        <w:t xml:space="preserve">development of the </w:t>
      </w:r>
      <w:proofErr w:type="gramStart"/>
      <w:r w:rsidRPr="00BC7E64">
        <w:rPr>
          <w:rFonts w:ascii="Candara" w:hAnsi="Candara"/>
        </w:rPr>
        <w:t>EHRIA, and</w:t>
      </w:r>
      <w:proofErr w:type="gramEnd"/>
      <w:r w:rsidRPr="00BC7E64">
        <w:rPr>
          <w:rFonts w:ascii="Candara" w:hAnsi="Candara"/>
        </w:rPr>
        <w:t xml:space="preserve"> has been separated from the full EHRIA document for publication on the SPS external website in compliance with statutory requirements. </w:t>
      </w:r>
      <w:r w:rsidR="00640A29" w:rsidRPr="00BC7E64">
        <w:rPr>
          <w:rFonts w:ascii="Candara" w:hAnsi="Candara"/>
        </w:rPr>
        <w:t xml:space="preserve"> </w:t>
      </w:r>
    </w:p>
    <w:tbl>
      <w:tblPr>
        <w:tblStyle w:val="TableGrid"/>
        <w:tblW w:w="10348" w:type="dxa"/>
        <w:tblInd w:w="250" w:type="dxa"/>
        <w:tblLook w:val="04A0" w:firstRow="1" w:lastRow="0" w:firstColumn="1" w:lastColumn="0" w:noHBand="0" w:noVBand="1"/>
      </w:tblPr>
      <w:tblGrid>
        <w:gridCol w:w="2552"/>
        <w:gridCol w:w="7796"/>
      </w:tblGrid>
      <w:tr w:rsidR="001C688E" w:rsidRPr="00BC7E64" w14:paraId="62E9DE70" w14:textId="77777777" w:rsidTr="001E6D03">
        <w:trPr>
          <w:tblHeader/>
        </w:trPr>
        <w:tc>
          <w:tcPr>
            <w:tcW w:w="10348" w:type="dxa"/>
            <w:gridSpan w:val="2"/>
          </w:tcPr>
          <w:p w14:paraId="1C277480" w14:textId="30AD08E6" w:rsidR="001C688E" w:rsidRPr="00BC7E64" w:rsidRDefault="001C688E" w:rsidP="001C688E">
            <w:pPr>
              <w:pStyle w:val="Heading1"/>
              <w:rPr>
                <w:rFonts w:ascii="Candara" w:hAnsi="Candara"/>
              </w:rPr>
            </w:pPr>
            <w:r w:rsidRPr="00BC7E64">
              <w:rPr>
                <w:rFonts w:ascii="Candara" w:hAnsi="Candara"/>
              </w:rPr>
              <w:t>Background</w:t>
            </w:r>
          </w:p>
          <w:p w14:paraId="0A39B538" w14:textId="062C41A6" w:rsidR="001C688E" w:rsidRPr="00BC7E64" w:rsidRDefault="001C688E" w:rsidP="00CE1BE7">
            <w:pPr>
              <w:rPr>
                <w:rFonts w:ascii="Candara" w:eastAsia="Arial Unicode MS" w:hAnsi="Candara"/>
              </w:rPr>
            </w:pPr>
          </w:p>
        </w:tc>
      </w:tr>
      <w:tr w:rsidR="007471E6" w:rsidRPr="00BC7E64" w14:paraId="7393261F" w14:textId="77777777" w:rsidTr="001E6D03">
        <w:tc>
          <w:tcPr>
            <w:tcW w:w="2552" w:type="dxa"/>
          </w:tcPr>
          <w:p w14:paraId="385DD5E6" w14:textId="3B90D6F8" w:rsidR="007471E6" w:rsidRPr="00BC7E64" w:rsidRDefault="007471E6" w:rsidP="007471E6">
            <w:pPr>
              <w:rPr>
                <w:rFonts w:ascii="Candara" w:eastAsia="Arial Unicode MS" w:hAnsi="Candara"/>
                <w:b/>
              </w:rPr>
            </w:pPr>
            <w:r w:rsidRPr="00BC7E64">
              <w:rPr>
                <w:rFonts w:ascii="Candara" w:eastAsia="Arial Unicode MS" w:hAnsi="Candara"/>
                <w:b/>
              </w:rPr>
              <w:t>Title of the Policy</w:t>
            </w:r>
          </w:p>
        </w:tc>
        <w:tc>
          <w:tcPr>
            <w:tcW w:w="7796" w:type="dxa"/>
          </w:tcPr>
          <w:p w14:paraId="02E3ADE7" w14:textId="2284D800" w:rsidR="007471E6" w:rsidRPr="00BC7E64" w:rsidRDefault="00AB2C55" w:rsidP="00F87D0F">
            <w:pPr>
              <w:rPr>
                <w:rFonts w:ascii="Candara" w:eastAsia="Arial Unicode MS" w:hAnsi="Candara"/>
              </w:rPr>
            </w:pPr>
            <w:r>
              <w:rPr>
                <w:rFonts w:ascii="Candara" w:eastAsia="Arial Unicode MS" w:hAnsi="Candara"/>
              </w:rPr>
              <w:t>Parental &amp; Paternity Bereavement Leave Policy</w:t>
            </w:r>
          </w:p>
        </w:tc>
      </w:tr>
      <w:tr w:rsidR="007471E6" w:rsidRPr="00BC7E64" w14:paraId="18AD09DE" w14:textId="77777777" w:rsidTr="001E6D03">
        <w:tc>
          <w:tcPr>
            <w:tcW w:w="2552" w:type="dxa"/>
          </w:tcPr>
          <w:p w14:paraId="6D4C766D" w14:textId="7C3B1BE6" w:rsidR="007471E6" w:rsidRPr="00BC7E64" w:rsidRDefault="002A2FBA" w:rsidP="002A2FBA">
            <w:pPr>
              <w:rPr>
                <w:rFonts w:ascii="Candara" w:eastAsia="Arial Unicode MS" w:hAnsi="Candara"/>
                <w:b/>
              </w:rPr>
            </w:pPr>
            <w:r w:rsidRPr="00BC7E64">
              <w:rPr>
                <w:rFonts w:ascii="Candara" w:eastAsia="Arial Unicode MS" w:hAnsi="Candara"/>
                <w:b/>
              </w:rPr>
              <w:t>Date EHRIA completed</w:t>
            </w:r>
          </w:p>
        </w:tc>
        <w:tc>
          <w:tcPr>
            <w:tcW w:w="7796" w:type="dxa"/>
          </w:tcPr>
          <w:p w14:paraId="296812FC" w14:textId="6999723E" w:rsidR="007471E6" w:rsidRPr="00BC7E64" w:rsidRDefault="00AB2C55" w:rsidP="00CE1BE7">
            <w:pPr>
              <w:rPr>
                <w:rFonts w:ascii="Candara" w:eastAsia="Arial Unicode MS" w:hAnsi="Candara"/>
              </w:rPr>
            </w:pPr>
            <w:r>
              <w:rPr>
                <w:rFonts w:ascii="Candara" w:eastAsia="Arial Unicode MS" w:hAnsi="Candara"/>
              </w:rPr>
              <w:t>03/04/2026</w:t>
            </w:r>
          </w:p>
        </w:tc>
      </w:tr>
      <w:tr w:rsidR="007471E6" w:rsidRPr="00BC7E64" w14:paraId="1F79E8A5" w14:textId="77777777" w:rsidTr="001E6D03">
        <w:tc>
          <w:tcPr>
            <w:tcW w:w="2552" w:type="dxa"/>
          </w:tcPr>
          <w:p w14:paraId="41604597" w14:textId="56814CEB" w:rsidR="007471E6" w:rsidRPr="00BC7E64" w:rsidRDefault="007471E6" w:rsidP="007471E6">
            <w:pPr>
              <w:rPr>
                <w:rFonts w:ascii="Candara" w:eastAsia="Arial Unicode MS" w:hAnsi="Candara"/>
                <w:b/>
              </w:rPr>
            </w:pPr>
            <w:r w:rsidRPr="00BC7E64">
              <w:rPr>
                <w:rFonts w:ascii="Candara" w:eastAsia="Arial Unicode MS" w:hAnsi="Candara"/>
                <w:b/>
              </w:rPr>
              <w:t>Review date and frequency</w:t>
            </w:r>
          </w:p>
        </w:tc>
        <w:tc>
          <w:tcPr>
            <w:tcW w:w="7796" w:type="dxa"/>
          </w:tcPr>
          <w:p w14:paraId="255A97AF" w14:textId="3F0F00A8" w:rsidR="007471E6" w:rsidRPr="00BC7E64" w:rsidRDefault="004C49CC" w:rsidP="004C49CC">
            <w:pPr>
              <w:rPr>
                <w:rFonts w:ascii="Candara" w:eastAsia="Arial Unicode MS" w:hAnsi="Candara"/>
              </w:rPr>
            </w:pPr>
            <w:r w:rsidRPr="00A819D2">
              <w:rPr>
                <w:rFonts w:ascii="Candara" w:eastAsia="Arial Unicode MS" w:hAnsi="Candara"/>
              </w:rPr>
              <w:t>When the policy and related documents are reviewed, which will be as and when required to reflect changing business and legislative requirements.</w:t>
            </w:r>
          </w:p>
        </w:tc>
      </w:tr>
      <w:tr w:rsidR="007471E6" w:rsidRPr="00BC7E64" w14:paraId="313B940F" w14:textId="77777777" w:rsidTr="001E6D03">
        <w:tc>
          <w:tcPr>
            <w:tcW w:w="2552" w:type="dxa"/>
          </w:tcPr>
          <w:p w14:paraId="22DED424" w14:textId="1DA7D3E8" w:rsidR="007471E6" w:rsidRPr="00BC7E64" w:rsidRDefault="007471E6" w:rsidP="007471E6">
            <w:pPr>
              <w:rPr>
                <w:rFonts w:ascii="Candara" w:eastAsia="Arial Unicode MS" w:hAnsi="Candara"/>
                <w:b/>
              </w:rPr>
            </w:pPr>
            <w:r w:rsidRPr="00BC7E64">
              <w:rPr>
                <w:rFonts w:ascii="Candara" w:eastAsia="Arial Unicode MS" w:hAnsi="Candara"/>
                <w:b/>
              </w:rPr>
              <w:t xml:space="preserve">Is this a new or revised policy/practice? </w:t>
            </w:r>
          </w:p>
        </w:tc>
        <w:tc>
          <w:tcPr>
            <w:tcW w:w="7796" w:type="dxa"/>
          </w:tcPr>
          <w:p w14:paraId="0A749FBB" w14:textId="33C31E03" w:rsidR="007471E6" w:rsidRPr="00BC7E64" w:rsidRDefault="007471E6" w:rsidP="007471E6">
            <w:pPr>
              <w:rPr>
                <w:rFonts w:ascii="Candara" w:hAnsi="Candara"/>
              </w:rPr>
            </w:pPr>
            <w:r w:rsidRPr="00BC7E64">
              <w:rPr>
                <w:rFonts w:ascii="Candara" w:hAnsi="Candara"/>
              </w:rPr>
              <w:t xml:space="preserve">New          </w:t>
            </w:r>
            <w:sdt>
              <w:sdtPr>
                <w:rPr>
                  <w:rFonts w:ascii="Candara" w:hAnsi="Candara"/>
                </w:rPr>
                <w:id w:val="1232739299"/>
                <w14:checkbox>
                  <w14:checked w14:val="1"/>
                  <w14:checkedState w14:val="2612" w14:font="MS Gothic"/>
                  <w14:uncheckedState w14:val="2610" w14:font="MS Gothic"/>
                </w14:checkbox>
              </w:sdtPr>
              <w:sdtEndPr/>
              <w:sdtContent>
                <w:r w:rsidR="004C49CC">
                  <w:rPr>
                    <w:rFonts w:ascii="MS Gothic" w:eastAsia="MS Gothic" w:hAnsi="MS Gothic" w:hint="eastAsia"/>
                  </w:rPr>
                  <w:t>☒</w:t>
                </w:r>
              </w:sdtContent>
            </w:sdt>
          </w:p>
          <w:p w14:paraId="37207B36" w14:textId="77777777" w:rsidR="007471E6" w:rsidRPr="00BC7E64" w:rsidRDefault="007471E6" w:rsidP="007471E6">
            <w:pPr>
              <w:rPr>
                <w:rFonts w:ascii="Candara" w:hAnsi="Candara"/>
              </w:rPr>
            </w:pPr>
          </w:p>
          <w:p w14:paraId="597D2685" w14:textId="51F33182" w:rsidR="007471E6" w:rsidRPr="00BC7E64" w:rsidRDefault="007471E6" w:rsidP="00CE1BE7">
            <w:pPr>
              <w:rPr>
                <w:rFonts w:ascii="Candara" w:hAnsi="Candara"/>
                <w:sz w:val="20"/>
                <w:szCs w:val="20"/>
              </w:rPr>
            </w:pPr>
            <w:r w:rsidRPr="00BC7E64">
              <w:rPr>
                <w:rFonts w:ascii="Candara" w:hAnsi="Candara"/>
              </w:rPr>
              <w:t>Revised</w:t>
            </w:r>
            <w:r w:rsidRPr="00BC7E64">
              <w:rPr>
                <w:rFonts w:ascii="Candara" w:hAnsi="Candara"/>
                <w:sz w:val="20"/>
                <w:szCs w:val="20"/>
              </w:rPr>
              <w:t xml:space="preserve">    </w:t>
            </w:r>
            <w:sdt>
              <w:sdtPr>
                <w:rPr>
                  <w:rFonts w:ascii="Candara" w:hAnsi="Candara"/>
                </w:rPr>
                <w:id w:val="511180744"/>
                <w14:checkbox>
                  <w14:checked w14:val="0"/>
                  <w14:checkedState w14:val="2612" w14:font="MS Gothic"/>
                  <w14:uncheckedState w14:val="2610" w14:font="MS Gothic"/>
                </w14:checkbox>
              </w:sdtPr>
              <w:sdtEndPr/>
              <w:sdtContent>
                <w:r w:rsidR="00316E2E" w:rsidRPr="00BC7E64">
                  <w:rPr>
                    <w:rFonts w:ascii="Segoe UI Symbol" w:eastAsia="MS Gothic" w:hAnsi="Segoe UI Symbol" w:cs="Segoe UI Symbol"/>
                  </w:rPr>
                  <w:t>☐</w:t>
                </w:r>
              </w:sdtContent>
            </w:sdt>
          </w:p>
        </w:tc>
      </w:tr>
    </w:tbl>
    <w:p w14:paraId="184B88A8" w14:textId="10FD35B1" w:rsidR="00F0764E" w:rsidRPr="00BC7E64" w:rsidRDefault="00F0764E" w:rsidP="00001DCB">
      <w:pPr>
        <w:spacing w:line="240" w:lineRule="auto"/>
        <w:rPr>
          <w:rFonts w:ascii="Candara" w:hAnsi="Candara"/>
          <w:b/>
          <w:sz w:val="20"/>
          <w:szCs w:val="20"/>
          <w:u w:val="single"/>
        </w:rPr>
      </w:pPr>
    </w:p>
    <w:tbl>
      <w:tblPr>
        <w:tblStyle w:val="TableGrid"/>
        <w:tblW w:w="0" w:type="auto"/>
        <w:tblInd w:w="250" w:type="dxa"/>
        <w:tblLook w:val="04A0" w:firstRow="1" w:lastRow="0" w:firstColumn="1" w:lastColumn="0" w:noHBand="0" w:noVBand="1"/>
      </w:tblPr>
      <w:tblGrid>
        <w:gridCol w:w="10348"/>
      </w:tblGrid>
      <w:tr w:rsidR="004F5A43" w:rsidRPr="00BC7E64" w14:paraId="3B836926" w14:textId="77777777" w:rsidTr="004F5A43">
        <w:tc>
          <w:tcPr>
            <w:tcW w:w="10348" w:type="dxa"/>
          </w:tcPr>
          <w:p w14:paraId="72DA6A41" w14:textId="77777777" w:rsidR="004F5A43" w:rsidRPr="00BC7E64" w:rsidRDefault="004F5A43" w:rsidP="004F5A43">
            <w:pPr>
              <w:pStyle w:val="Heading1"/>
              <w:rPr>
                <w:rFonts w:ascii="Candara" w:hAnsi="Candara"/>
              </w:rPr>
            </w:pPr>
            <w:r w:rsidRPr="00BC7E64">
              <w:rPr>
                <w:rFonts w:ascii="Candara" w:hAnsi="Candara"/>
              </w:rPr>
              <w:t>Scoping</w:t>
            </w:r>
          </w:p>
          <w:p w14:paraId="5677584D" w14:textId="402B2D89" w:rsidR="004F5A43" w:rsidRPr="00BC7E64" w:rsidRDefault="004F5A43" w:rsidP="004F5A43">
            <w:pPr>
              <w:rPr>
                <w:rFonts w:ascii="Candara" w:hAnsi="Candara"/>
              </w:rPr>
            </w:pPr>
          </w:p>
        </w:tc>
      </w:tr>
      <w:tr w:rsidR="004F5A43" w:rsidRPr="00BC7E64" w14:paraId="3DE6F00E" w14:textId="77777777" w:rsidTr="004F5A43">
        <w:tc>
          <w:tcPr>
            <w:tcW w:w="10348" w:type="dxa"/>
          </w:tcPr>
          <w:p w14:paraId="260C8858" w14:textId="77777777" w:rsidR="004F5A43" w:rsidRPr="00BC7E64" w:rsidRDefault="004F5A43" w:rsidP="00CE1BE7">
            <w:pPr>
              <w:rPr>
                <w:rFonts w:ascii="Candara" w:eastAsia="Arial Unicode MS" w:hAnsi="Candara"/>
                <w:b/>
              </w:rPr>
            </w:pPr>
            <w:r w:rsidRPr="00BC7E64">
              <w:rPr>
                <w:rFonts w:ascii="Candara" w:eastAsia="Arial Unicode MS" w:hAnsi="Candara"/>
                <w:b/>
              </w:rPr>
              <w:t>What are the aims of this policy/practice?</w:t>
            </w:r>
          </w:p>
          <w:p w14:paraId="0279EE9D" w14:textId="77777777" w:rsidR="00F90480" w:rsidRDefault="00F90480" w:rsidP="00F90480">
            <w:pPr>
              <w:rPr>
                <w:rFonts w:ascii="Candara" w:eastAsia="Arial Unicode MS" w:hAnsi="Candara"/>
              </w:rPr>
            </w:pPr>
            <w:r w:rsidRPr="00747ED1">
              <w:rPr>
                <w:rFonts w:ascii="Candara" w:eastAsia="Arial Unicode MS" w:hAnsi="Candara"/>
              </w:rPr>
              <w:t>Under the </w:t>
            </w:r>
            <w:hyperlink r:id="rId13" w:tgtFrame="_blank" w:tooltip="Bereaved Partner's Paternity Leave Regulations 2026" w:history="1">
              <w:r w:rsidRPr="00747ED1">
                <w:rPr>
                  <w:rStyle w:val="Hyperlink"/>
                  <w:rFonts w:ascii="Candara" w:eastAsia="Arial Unicode MS" w:hAnsi="Candara"/>
                </w:rPr>
                <w:t>Bereaved Partner's Paternity Leave Regulations 2026</w:t>
              </w:r>
            </w:hyperlink>
            <w:r w:rsidRPr="00747ED1">
              <w:rPr>
                <w:rFonts w:ascii="Candara" w:eastAsia="Arial Unicode MS" w:hAnsi="Candara"/>
              </w:rPr>
              <w:t>, the right to bereaved partner's paternity leave comes into force on 6 April 2026. Under this new right, employees may take unpaid leave to care for their child during the first year following the child's birth, placement for adoption, or entry into Great Britain (for overseas adoptions) where the child's mother or primary adopter dies. There are specific conditions that an employee will need to meet to be entitled to take bereaved partner's paternity leave</w:t>
            </w:r>
            <w:r>
              <w:rPr>
                <w:rFonts w:ascii="Candara" w:eastAsia="Arial Unicode MS" w:hAnsi="Candara"/>
              </w:rPr>
              <w:t>.</w:t>
            </w:r>
          </w:p>
          <w:p w14:paraId="1AC3B708" w14:textId="77777777" w:rsidR="00F90480" w:rsidRDefault="00F90480" w:rsidP="00F90480">
            <w:pPr>
              <w:rPr>
                <w:rFonts w:ascii="Candara" w:eastAsia="Arial Unicode MS" w:hAnsi="Candara"/>
              </w:rPr>
            </w:pPr>
          </w:p>
          <w:p w14:paraId="61517803" w14:textId="77777777" w:rsidR="00F90480" w:rsidRDefault="00F90480" w:rsidP="00F90480">
            <w:pPr>
              <w:rPr>
                <w:rFonts w:ascii="Candara" w:eastAsia="Arial Unicode MS" w:hAnsi="Candara"/>
              </w:rPr>
            </w:pPr>
            <w:r>
              <w:rPr>
                <w:rFonts w:ascii="Candara" w:eastAsia="Arial Unicode MS" w:hAnsi="Candara"/>
              </w:rPr>
              <w:t xml:space="preserve">The existing provisions around Parental Bereavement Leave are currently contained within the Maternity and Parenting Leave Policy, and these will be moved to sit within this new policy. </w:t>
            </w:r>
            <w:r w:rsidRPr="001233AF">
              <w:rPr>
                <w:rFonts w:ascii="Candara" w:eastAsia="Arial Unicode MS" w:hAnsi="Candara"/>
              </w:rPr>
              <w:t>The Parental Bereavement Leave and Pay Act 2018</w:t>
            </w:r>
            <w:r>
              <w:rPr>
                <w:rFonts w:ascii="Candara" w:eastAsia="Arial Unicode MS" w:hAnsi="Candara"/>
              </w:rPr>
              <w:t xml:space="preserve"> came </w:t>
            </w:r>
            <w:proofErr w:type="spellStart"/>
            <w:r>
              <w:rPr>
                <w:rFonts w:ascii="Candara" w:eastAsia="Arial Unicode MS" w:hAnsi="Candara"/>
              </w:rPr>
              <w:t>info</w:t>
            </w:r>
            <w:proofErr w:type="spellEnd"/>
            <w:r>
              <w:rPr>
                <w:rFonts w:ascii="Candara" w:eastAsia="Arial Unicode MS" w:hAnsi="Candara"/>
              </w:rPr>
              <w:t xml:space="preserve"> </w:t>
            </w:r>
            <w:r w:rsidRPr="001233AF">
              <w:rPr>
                <w:rFonts w:ascii="Candara" w:eastAsia="Arial Unicode MS" w:hAnsi="Candara"/>
              </w:rPr>
              <w:t xml:space="preserve">force </w:t>
            </w:r>
            <w:r>
              <w:rPr>
                <w:rFonts w:ascii="Candara" w:eastAsia="Arial Unicode MS" w:hAnsi="Candara"/>
              </w:rPr>
              <w:t xml:space="preserve">from </w:t>
            </w:r>
            <w:r w:rsidRPr="001233AF">
              <w:rPr>
                <w:rFonts w:ascii="Candara" w:eastAsia="Arial Unicode MS" w:hAnsi="Candara"/>
              </w:rPr>
              <w:t>6 April 2020</w:t>
            </w:r>
            <w:r>
              <w:rPr>
                <w:rFonts w:ascii="Candara" w:eastAsia="Arial Unicode MS" w:hAnsi="Candara"/>
              </w:rPr>
              <w:t xml:space="preserve">, and </w:t>
            </w:r>
            <w:r w:rsidRPr="001233AF">
              <w:rPr>
                <w:rFonts w:ascii="Candara" w:eastAsia="Arial Unicode MS" w:hAnsi="Candara"/>
              </w:rPr>
              <w:t>gives employed, bereaved parents a day-one right to 2 weeks’ leave if they lose a child under the age of 18 or suffer a stillbirth from 24 weeks of pregnancy. The leave is to be taken within 56 weeks of the death.</w:t>
            </w:r>
          </w:p>
          <w:p w14:paraId="68CB88A7" w14:textId="77777777" w:rsidR="004F5A43" w:rsidRPr="00BC7E64" w:rsidRDefault="004F5A43" w:rsidP="00CE1BE7">
            <w:pPr>
              <w:rPr>
                <w:rFonts w:ascii="Candara" w:eastAsia="Arial Unicode MS" w:hAnsi="Candara"/>
              </w:rPr>
            </w:pPr>
          </w:p>
          <w:p w14:paraId="3DE6F4D3" w14:textId="49D76F09" w:rsidR="004F5A43" w:rsidRPr="00BC7E64" w:rsidRDefault="004F5A43" w:rsidP="00CE1BE7">
            <w:pPr>
              <w:rPr>
                <w:rFonts w:ascii="Candara" w:eastAsia="Arial Unicode MS" w:hAnsi="Candara"/>
                <w:b/>
              </w:rPr>
            </w:pPr>
          </w:p>
        </w:tc>
      </w:tr>
      <w:tr w:rsidR="004F5A43" w:rsidRPr="00BC7E64" w14:paraId="6E8AEAAF" w14:textId="77777777" w:rsidTr="004F5A43">
        <w:tc>
          <w:tcPr>
            <w:tcW w:w="10348" w:type="dxa"/>
          </w:tcPr>
          <w:p w14:paraId="2CC1DB28" w14:textId="4FEAE7BD" w:rsidR="004F5A43" w:rsidRPr="00BC7E64" w:rsidRDefault="004F5A43" w:rsidP="00BE0C5C">
            <w:pPr>
              <w:rPr>
                <w:rFonts w:ascii="Candara" w:eastAsia="Arial Unicode MS" w:hAnsi="Candara"/>
              </w:rPr>
            </w:pPr>
            <w:r w:rsidRPr="00BC7E64">
              <w:rPr>
                <w:rFonts w:ascii="Candara" w:eastAsia="Arial Unicode MS" w:hAnsi="Candara"/>
                <w:b/>
              </w:rPr>
              <w:t>WHO did you consult with?</w:t>
            </w:r>
          </w:p>
          <w:p w14:paraId="37BDED0F" w14:textId="77777777" w:rsidR="004F5A43" w:rsidRDefault="004F5A43" w:rsidP="00BE0C5C">
            <w:pPr>
              <w:rPr>
                <w:rFonts w:ascii="Candara" w:eastAsia="Arial Unicode MS" w:hAnsi="Candara"/>
              </w:rPr>
            </w:pPr>
          </w:p>
          <w:p w14:paraId="3C1D1E05" w14:textId="6881CF42" w:rsidR="008B2768" w:rsidRDefault="008B2768" w:rsidP="00BE0C5C">
            <w:pPr>
              <w:rPr>
                <w:rFonts w:ascii="Candara" w:eastAsia="Arial Unicode MS" w:hAnsi="Candara"/>
              </w:rPr>
            </w:pPr>
            <w:r>
              <w:rPr>
                <w:rFonts w:ascii="Candara" w:eastAsia="Arial Unicode MS" w:hAnsi="Candara"/>
              </w:rPr>
              <w:lastRenderedPageBreak/>
              <w:t>Consultation with a range of internal stakeholders including:</w:t>
            </w:r>
          </w:p>
          <w:p w14:paraId="6838DBFE" w14:textId="77777777" w:rsidR="008B2768" w:rsidRPr="00537790" w:rsidRDefault="008B2768" w:rsidP="008B2768">
            <w:pPr>
              <w:pStyle w:val="ListParagraph"/>
              <w:numPr>
                <w:ilvl w:val="0"/>
                <w:numId w:val="31"/>
              </w:numPr>
              <w:spacing w:after="200" w:line="276" w:lineRule="auto"/>
              <w:rPr>
                <w:rFonts w:ascii="Candara" w:eastAsia="Arial Unicode MS" w:hAnsi="Candara"/>
              </w:rPr>
            </w:pPr>
            <w:r w:rsidRPr="00537790">
              <w:rPr>
                <w:rFonts w:ascii="Candara" w:eastAsia="Arial Unicode MS" w:hAnsi="Candara"/>
              </w:rPr>
              <w:t>Trade Union Side (TUS) partners including Prison Officers Association (POA(S)), Prospect, Public Commercial Services (PCS)</w:t>
            </w:r>
          </w:p>
          <w:p w14:paraId="685C9DE6" w14:textId="77777777" w:rsidR="008B2768" w:rsidRPr="00537790" w:rsidRDefault="008B2768" w:rsidP="008B2768">
            <w:pPr>
              <w:pStyle w:val="ListParagraph"/>
              <w:numPr>
                <w:ilvl w:val="0"/>
                <w:numId w:val="31"/>
              </w:numPr>
              <w:spacing w:after="200" w:line="276" w:lineRule="auto"/>
              <w:rPr>
                <w:rFonts w:ascii="Candara" w:eastAsia="Arial Unicode MS" w:hAnsi="Candara"/>
              </w:rPr>
            </w:pPr>
            <w:r w:rsidRPr="00537790">
              <w:rPr>
                <w:rFonts w:ascii="Candara" w:eastAsia="Arial Unicode MS" w:hAnsi="Candara"/>
              </w:rPr>
              <w:t>Prison Governors Association Scotland (PGA(S)),</w:t>
            </w:r>
          </w:p>
          <w:p w14:paraId="44227FB5" w14:textId="77777777" w:rsidR="008B2768" w:rsidRPr="00537790" w:rsidRDefault="008B2768" w:rsidP="008B2768">
            <w:pPr>
              <w:pStyle w:val="ListParagraph"/>
              <w:numPr>
                <w:ilvl w:val="0"/>
                <w:numId w:val="31"/>
              </w:numPr>
              <w:spacing w:after="200" w:line="276" w:lineRule="auto"/>
              <w:rPr>
                <w:rFonts w:ascii="Candara" w:eastAsia="Arial Unicode MS" w:hAnsi="Candara"/>
              </w:rPr>
            </w:pPr>
            <w:r w:rsidRPr="00537790">
              <w:rPr>
                <w:rFonts w:ascii="Candara" w:eastAsia="Arial Unicode MS" w:hAnsi="Candara"/>
              </w:rPr>
              <w:t>Head of Equality, Diversity and Inclusion,</w:t>
            </w:r>
          </w:p>
          <w:p w14:paraId="7A8A25F5" w14:textId="77777777" w:rsidR="008B2768" w:rsidRPr="00537790" w:rsidRDefault="008B2768" w:rsidP="008B2768">
            <w:pPr>
              <w:pStyle w:val="ListParagraph"/>
              <w:numPr>
                <w:ilvl w:val="0"/>
                <w:numId w:val="31"/>
              </w:numPr>
              <w:spacing w:after="200" w:line="276" w:lineRule="auto"/>
              <w:rPr>
                <w:rFonts w:ascii="Candara" w:eastAsia="Arial Unicode MS" w:hAnsi="Candara"/>
              </w:rPr>
            </w:pPr>
            <w:r w:rsidRPr="00537790">
              <w:rPr>
                <w:rFonts w:ascii="Candara" w:eastAsia="Arial Unicode MS" w:hAnsi="Candara"/>
              </w:rPr>
              <w:t xml:space="preserve">HR Business Partners and HR Assistants group, </w:t>
            </w:r>
          </w:p>
          <w:p w14:paraId="3E7ECB24" w14:textId="7EB3B0AF" w:rsidR="004F5A43" w:rsidRPr="0014458F" w:rsidRDefault="008B2768" w:rsidP="00596B6A">
            <w:pPr>
              <w:pStyle w:val="ListParagraph"/>
              <w:numPr>
                <w:ilvl w:val="0"/>
                <w:numId w:val="31"/>
              </w:numPr>
              <w:spacing w:after="200" w:line="276" w:lineRule="auto"/>
              <w:rPr>
                <w:rFonts w:ascii="Candara" w:eastAsia="Arial Unicode MS" w:hAnsi="Candara"/>
              </w:rPr>
            </w:pPr>
            <w:r w:rsidRPr="0014458F">
              <w:rPr>
                <w:rFonts w:ascii="Candara" w:eastAsia="Arial Unicode MS" w:hAnsi="Candara"/>
              </w:rPr>
              <w:t>SPS Employment Relations &amp; Reward policy team</w:t>
            </w:r>
          </w:p>
          <w:p w14:paraId="650717C2" w14:textId="77777777" w:rsidR="004F5A43" w:rsidRPr="00BC7E64" w:rsidRDefault="004F5A43" w:rsidP="00BE0C5C">
            <w:pPr>
              <w:rPr>
                <w:rFonts w:ascii="Candara" w:eastAsia="Arial Unicode MS" w:hAnsi="Candara"/>
              </w:rPr>
            </w:pPr>
          </w:p>
        </w:tc>
      </w:tr>
      <w:tr w:rsidR="00B67E56" w:rsidRPr="00BC7E64" w14:paraId="45C26F5A" w14:textId="77777777" w:rsidTr="004F5A43">
        <w:tc>
          <w:tcPr>
            <w:tcW w:w="10348" w:type="dxa"/>
          </w:tcPr>
          <w:p w14:paraId="2D88B12F" w14:textId="77777777" w:rsidR="00B67E56" w:rsidRPr="006879C6" w:rsidRDefault="00B67E56" w:rsidP="00B67E56">
            <w:pPr>
              <w:rPr>
                <w:rFonts w:ascii="Candara" w:eastAsia="Arial Unicode MS" w:hAnsi="Candara" w:cs="Times New Roman"/>
                <w:b/>
              </w:rPr>
            </w:pPr>
            <w:r w:rsidRPr="006879C6">
              <w:rPr>
                <w:rFonts w:ascii="Candara" w:eastAsia="Arial Unicode MS" w:hAnsi="Candara" w:cs="Times New Roman"/>
                <w:b/>
              </w:rPr>
              <w:lastRenderedPageBreak/>
              <w:t>What did you learn from your evidence-gathering exercises?</w:t>
            </w:r>
          </w:p>
          <w:p w14:paraId="700221BA" w14:textId="77777777" w:rsidR="00B67E56" w:rsidRPr="008A5E23" w:rsidRDefault="00B67E56" w:rsidP="00B67E56">
            <w:pPr>
              <w:rPr>
                <w:rFonts w:ascii="Candara" w:eastAsia="Arial Unicode MS" w:hAnsi="Candara" w:cs="Times New Roman"/>
                <w:bCs/>
              </w:rPr>
            </w:pPr>
          </w:p>
          <w:p w14:paraId="1CD4CB9E" w14:textId="77777777" w:rsidR="00B67E56" w:rsidRPr="00800824" w:rsidRDefault="00B67E56" w:rsidP="00B67E56">
            <w:pPr>
              <w:rPr>
                <w:rFonts w:ascii="Candara" w:eastAsia="Arial Unicode MS" w:hAnsi="Candara" w:cs="Times New Roman"/>
                <w:bCs/>
              </w:rPr>
            </w:pPr>
            <w:r>
              <w:rPr>
                <w:rFonts w:ascii="Candara" w:eastAsia="Arial Unicode MS" w:hAnsi="Candara" w:cs="Times New Roman"/>
                <w:bCs/>
              </w:rPr>
              <w:t xml:space="preserve">The evidence was not specifically in relation to </w:t>
            </w:r>
            <w:r w:rsidRPr="003B6628">
              <w:rPr>
                <w:rFonts w:ascii="Candara" w:eastAsia="Arial Unicode MS" w:hAnsi="Candara" w:cs="Times New Roman"/>
                <w:bCs/>
              </w:rPr>
              <w:t>Bereaved partner’s paternity leave (BPPL)</w:t>
            </w:r>
            <w:r>
              <w:rPr>
                <w:rFonts w:ascii="Candara" w:eastAsia="Arial Unicode MS" w:hAnsi="Candara" w:cs="Times New Roman"/>
                <w:bCs/>
              </w:rPr>
              <w:t>, as this has not yet been introduced, but consideration was given to research on the wider category of bereavement leave and parental bereavement.</w:t>
            </w:r>
            <w:r w:rsidRPr="00452BF3">
              <w:rPr>
                <w:rFonts w:ascii="Candara" w:eastAsia="Arial Unicode MS" w:hAnsi="Candara" w:cs="Times New Roman"/>
                <w:bCs/>
              </w:rPr>
              <w:t xml:space="preserve"> </w:t>
            </w:r>
            <w:r w:rsidRPr="00800824">
              <w:rPr>
                <w:rFonts w:ascii="Candara" w:eastAsia="Arial Unicode MS" w:hAnsi="Candara" w:cs="Times New Roman"/>
                <w:bCs/>
              </w:rPr>
              <w:t xml:space="preserve">This evidence suggests that </w:t>
            </w:r>
            <w:r>
              <w:rPr>
                <w:rFonts w:ascii="Candara" w:eastAsia="Arial Unicode MS" w:hAnsi="Candara" w:cs="Times New Roman"/>
                <w:bCs/>
              </w:rPr>
              <w:t>the policy</w:t>
            </w:r>
            <w:r w:rsidRPr="00800824">
              <w:rPr>
                <w:rFonts w:ascii="Candara" w:eastAsia="Arial Unicode MS" w:hAnsi="Candara" w:cs="Times New Roman"/>
                <w:bCs/>
              </w:rPr>
              <w:t xml:space="preserve"> can contribute to increasing staff retention and reducing the risk of employees leaving their job following a period of bereavement.</w:t>
            </w:r>
            <w:r>
              <w:rPr>
                <w:rFonts w:ascii="Candara" w:eastAsia="Arial Unicode MS" w:hAnsi="Candara" w:cs="Times New Roman"/>
                <w:bCs/>
              </w:rPr>
              <w:t xml:space="preserve"> </w:t>
            </w:r>
          </w:p>
          <w:p w14:paraId="2A94275E" w14:textId="77777777" w:rsidR="00B67E56" w:rsidRDefault="00B67E56" w:rsidP="00B67E56">
            <w:pPr>
              <w:rPr>
                <w:rFonts w:ascii="Candara" w:eastAsia="Arial Unicode MS" w:hAnsi="Candara" w:cs="Times New Roman"/>
                <w:bCs/>
              </w:rPr>
            </w:pPr>
          </w:p>
          <w:p w14:paraId="10B7191E" w14:textId="77777777" w:rsidR="00B67E56" w:rsidRDefault="00B67E56" w:rsidP="00B67E56">
            <w:pPr>
              <w:rPr>
                <w:rFonts w:ascii="Candara" w:eastAsia="Arial Unicode MS" w:hAnsi="Candara" w:cs="Times New Roman"/>
                <w:bCs/>
              </w:rPr>
            </w:pPr>
            <w:r>
              <w:rPr>
                <w:rFonts w:ascii="Candara" w:eastAsia="Arial Unicode MS" w:hAnsi="Candara" w:cs="Times New Roman"/>
                <w:bCs/>
              </w:rPr>
              <w:t>B</w:t>
            </w:r>
            <w:r w:rsidRPr="006100CC">
              <w:rPr>
                <w:rFonts w:ascii="Candara" w:eastAsia="Arial Unicode MS" w:hAnsi="Candara" w:cs="Times New Roman"/>
                <w:bCs/>
              </w:rPr>
              <w:t xml:space="preserve">y providing </w:t>
            </w:r>
            <w:r>
              <w:rPr>
                <w:rFonts w:ascii="Candara" w:eastAsia="Arial Unicode MS" w:hAnsi="Candara" w:cs="Times New Roman"/>
                <w:bCs/>
              </w:rPr>
              <w:t>this additional</w:t>
            </w:r>
            <w:r w:rsidRPr="006100CC">
              <w:rPr>
                <w:rFonts w:ascii="Candara" w:eastAsia="Arial Unicode MS" w:hAnsi="Candara" w:cs="Times New Roman"/>
                <w:bCs/>
              </w:rPr>
              <w:t xml:space="preserve"> bereavement leave, employers can help employees process their loss, improve morale, and foster a better workplace culture this, in turn, can enhance loyalty and retention and ensure employees are able return to work focused and productive. According to survey evidence, more than half (56%) of employees would consider leaving their employer if treated badly following a bereavement. It is estimated that, of people experiencing intense grief while in employment around 5% will leave their jobs after six months and not work for the remainder of the year.</w:t>
            </w:r>
            <w:r w:rsidRPr="008A5E23">
              <w:rPr>
                <w:rFonts w:ascii="Candara" w:eastAsia="Arial Unicode MS" w:hAnsi="Candara" w:cs="Times New Roman"/>
                <w:bCs/>
              </w:rPr>
              <w:t xml:space="preserve"> </w:t>
            </w:r>
            <w:hyperlink r:id="rId14" w:history="1">
              <w:r w:rsidRPr="00A435C4">
                <w:rPr>
                  <w:rStyle w:val="Hyperlink"/>
                  <w:rFonts w:ascii="Candara" w:eastAsia="Arial Unicode MS" w:hAnsi="Candara" w:cs="Times New Roman"/>
                  <w:bCs/>
                </w:rPr>
                <w:t>(Respecting and Supporting Grief at Work, Marie Curie, 2021).</w:t>
              </w:r>
            </w:hyperlink>
          </w:p>
          <w:p w14:paraId="5B4B50D0" w14:textId="77777777" w:rsidR="00B67E56" w:rsidRPr="006100CC" w:rsidRDefault="00B67E56" w:rsidP="00B67E56">
            <w:pPr>
              <w:rPr>
                <w:rFonts w:ascii="Candara" w:eastAsia="Arial Unicode MS" w:hAnsi="Candara" w:cs="Times New Roman"/>
                <w:bCs/>
              </w:rPr>
            </w:pPr>
          </w:p>
          <w:p w14:paraId="73682F40" w14:textId="77777777" w:rsidR="00B67E56" w:rsidRPr="000E2BE4" w:rsidRDefault="00B67E56" w:rsidP="00B67E56">
            <w:pPr>
              <w:rPr>
                <w:rFonts w:ascii="Candara" w:eastAsia="Arial Unicode MS" w:hAnsi="Candara" w:cs="Times New Roman"/>
                <w:bCs/>
              </w:rPr>
            </w:pPr>
            <w:r w:rsidRPr="00E85118">
              <w:rPr>
                <w:rFonts w:ascii="Candara" w:eastAsia="Arial Unicode MS" w:hAnsi="Candara" w:cs="Times New Roman"/>
                <w:bCs/>
              </w:rPr>
              <w:t xml:space="preserve">Introducing </w:t>
            </w:r>
            <w:r>
              <w:rPr>
                <w:rFonts w:ascii="Candara" w:eastAsia="Arial Unicode MS" w:hAnsi="Candara" w:cs="Times New Roman"/>
                <w:bCs/>
              </w:rPr>
              <w:t xml:space="preserve">additional </w:t>
            </w:r>
            <w:r w:rsidRPr="00E85118">
              <w:rPr>
                <w:rFonts w:ascii="Candara" w:eastAsia="Arial Unicode MS" w:hAnsi="Candara" w:cs="Times New Roman"/>
                <w:bCs/>
              </w:rPr>
              <w:t>Bereavement Leave may</w:t>
            </w:r>
            <w:r>
              <w:rPr>
                <w:rFonts w:ascii="Candara" w:eastAsia="Arial Unicode MS" w:hAnsi="Candara" w:cs="Times New Roman"/>
                <w:bCs/>
              </w:rPr>
              <w:t xml:space="preserve"> also</w:t>
            </w:r>
            <w:r w:rsidRPr="00E85118">
              <w:rPr>
                <w:rFonts w:ascii="Candara" w:eastAsia="Arial Unicode MS" w:hAnsi="Candara" w:cs="Times New Roman"/>
                <w:bCs/>
              </w:rPr>
              <w:t xml:space="preserve"> improve employee wellbeing. According to a report by Marie Curie,</w:t>
            </w:r>
            <w:r>
              <w:rPr>
                <w:rFonts w:ascii="Candara" w:eastAsia="Arial Unicode MS" w:hAnsi="Candara" w:cs="Times New Roman"/>
                <w:bCs/>
              </w:rPr>
              <w:t xml:space="preserve"> </w:t>
            </w:r>
            <w:r w:rsidRPr="00E85118">
              <w:rPr>
                <w:rFonts w:ascii="Candara" w:eastAsia="Arial Unicode MS" w:hAnsi="Candara" w:cs="Times New Roman"/>
                <w:bCs/>
              </w:rPr>
              <w:t>common grief reactions include anxiety, symptoms of depression and a general deterioration in psychological wellbeing.</w:t>
            </w:r>
            <w:r>
              <w:rPr>
                <w:rFonts w:ascii="Candara" w:eastAsia="Arial Unicode MS" w:hAnsi="Candara" w:cs="Times New Roman"/>
                <w:bCs/>
              </w:rPr>
              <w:t xml:space="preserve"> </w:t>
            </w:r>
            <w:hyperlink r:id="rId15" w:history="1">
              <w:r w:rsidRPr="00907E3B">
                <w:rPr>
                  <w:rStyle w:val="Hyperlink"/>
                  <w:rFonts w:ascii="Candara" w:eastAsia="Arial Unicode MS" w:hAnsi="Candara" w:cs="Times New Roman"/>
                  <w:bCs/>
                </w:rPr>
                <w:t>Respecting and Supporting Grief at Work, Marie Curie, 2021</w:t>
              </w:r>
            </w:hyperlink>
            <w:r>
              <w:rPr>
                <w:rFonts w:ascii="Candara" w:eastAsia="Arial Unicode MS" w:hAnsi="Candara" w:cs="Times New Roman"/>
                <w:bCs/>
              </w:rPr>
              <w:t xml:space="preserve">. </w:t>
            </w:r>
            <w:r w:rsidRPr="000E2BE4">
              <w:rPr>
                <w:rFonts w:ascii="Candara" w:eastAsia="Arial Unicode MS" w:hAnsi="Candara" w:cs="Times New Roman"/>
                <w:bCs/>
              </w:rPr>
              <w:t>Bereavement-related absenteeism and presenteeism, where employees are at work but not fully functioning, can have a negative impact employers’ revenue.</w:t>
            </w:r>
          </w:p>
          <w:p w14:paraId="7EE99578" w14:textId="77777777" w:rsidR="00B67E56" w:rsidRPr="008A5E23" w:rsidRDefault="00B67E56" w:rsidP="00B67E56">
            <w:pPr>
              <w:rPr>
                <w:rFonts w:ascii="Candara" w:eastAsia="Arial Unicode MS" w:hAnsi="Candara" w:cs="Times New Roman"/>
                <w:bCs/>
              </w:rPr>
            </w:pPr>
          </w:p>
          <w:p w14:paraId="62181A19" w14:textId="77777777" w:rsidR="00B67E56" w:rsidRPr="008A5E23" w:rsidRDefault="00B67E56" w:rsidP="00B67E56">
            <w:pPr>
              <w:rPr>
                <w:rFonts w:ascii="Candara" w:eastAsia="Arial Unicode MS" w:hAnsi="Candara" w:cs="Times New Roman"/>
                <w:bCs/>
              </w:rPr>
            </w:pPr>
            <w:r w:rsidRPr="008A5E23">
              <w:rPr>
                <w:rFonts w:ascii="Candara" w:eastAsia="Arial Unicode MS" w:hAnsi="Candara" w:cs="Times New Roman"/>
                <w:bCs/>
              </w:rPr>
              <w:t>There are certain demographics who are more likely to utilise this leave</w:t>
            </w:r>
            <w:r>
              <w:rPr>
                <w:rFonts w:ascii="Candara" w:eastAsia="Arial Unicode MS" w:hAnsi="Candara" w:cs="Times New Roman"/>
                <w:bCs/>
              </w:rPr>
              <w:t>:</w:t>
            </w:r>
          </w:p>
          <w:p w14:paraId="51AE1483" w14:textId="77777777" w:rsidR="00B67E56" w:rsidRPr="008A5E23" w:rsidRDefault="00B67E56" w:rsidP="00B67E56">
            <w:pPr>
              <w:rPr>
                <w:rFonts w:ascii="Candara" w:eastAsia="Arial Unicode MS" w:hAnsi="Candara" w:cs="Times New Roman"/>
                <w:bCs/>
              </w:rPr>
            </w:pPr>
          </w:p>
          <w:p w14:paraId="1E55C0DB" w14:textId="77777777" w:rsidR="00B67E56" w:rsidRPr="008A5E23" w:rsidRDefault="00B67E56" w:rsidP="00B67E56">
            <w:pPr>
              <w:pStyle w:val="ListParagraph"/>
              <w:numPr>
                <w:ilvl w:val="0"/>
                <w:numId w:val="32"/>
              </w:numPr>
              <w:rPr>
                <w:rFonts w:ascii="Candara" w:eastAsia="Arial Unicode MS" w:hAnsi="Candara" w:cs="Times New Roman"/>
                <w:bCs/>
              </w:rPr>
            </w:pPr>
            <w:proofErr w:type="gramStart"/>
            <w:r w:rsidRPr="0002173E">
              <w:rPr>
                <w:rFonts w:ascii="Candara" w:eastAsia="Arial Unicode MS" w:hAnsi="Candara" w:cs="Times New Roman"/>
                <w:bCs/>
              </w:rPr>
              <w:t>Particular groups</w:t>
            </w:r>
            <w:proofErr w:type="gramEnd"/>
            <w:r w:rsidRPr="0002173E">
              <w:rPr>
                <w:rFonts w:ascii="Candara" w:eastAsia="Arial Unicode MS" w:hAnsi="Candara" w:cs="Times New Roman"/>
                <w:bCs/>
              </w:rPr>
              <w:t xml:space="preserve"> may benefit more than others however we do not expect this to have a negative effect on other groups. It is expected that certain age groups may benefit more from the policy than others.</w:t>
            </w:r>
            <w:r>
              <w:rPr>
                <w:rFonts w:ascii="Candara" w:eastAsia="Arial Unicode MS" w:hAnsi="Candara" w:cs="Times New Roman"/>
                <w:bCs/>
              </w:rPr>
              <w:t xml:space="preserve"> </w:t>
            </w:r>
          </w:p>
          <w:p w14:paraId="5AD44E2D" w14:textId="77777777" w:rsidR="00B67E56" w:rsidRDefault="00B67E56" w:rsidP="00B67E56">
            <w:pPr>
              <w:pStyle w:val="ListParagraph"/>
              <w:numPr>
                <w:ilvl w:val="0"/>
                <w:numId w:val="32"/>
              </w:numPr>
              <w:spacing w:after="200" w:line="276" w:lineRule="auto"/>
              <w:rPr>
                <w:rFonts w:ascii="Candara" w:eastAsia="Arial Unicode MS" w:hAnsi="Candara" w:cs="Times New Roman"/>
                <w:bCs/>
              </w:rPr>
            </w:pPr>
            <w:r>
              <w:rPr>
                <w:rFonts w:ascii="Candara" w:eastAsia="Arial Unicode MS" w:hAnsi="Candara" w:cs="Times New Roman"/>
                <w:bCs/>
              </w:rPr>
              <w:t xml:space="preserve">According to the </w:t>
            </w:r>
            <w:hyperlink r:id="rId16" w:history="1">
              <w:r w:rsidRPr="007E7518">
                <w:rPr>
                  <w:rStyle w:val="Hyperlink"/>
                  <w:rFonts w:ascii="Candara" w:eastAsia="Arial Unicode MS" w:hAnsi="Candara" w:cs="Times New Roman"/>
                  <w:bCs/>
                </w:rPr>
                <w:t>National Record of Scotland</w:t>
              </w:r>
            </w:hyperlink>
            <w:r>
              <w:rPr>
                <w:rFonts w:ascii="Candara" w:eastAsia="Arial Unicode MS" w:hAnsi="Candara" w:cs="Times New Roman"/>
                <w:bCs/>
              </w:rPr>
              <w:t>,  s</w:t>
            </w:r>
            <w:r w:rsidRPr="00A10A9A">
              <w:rPr>
                <w:rFonts w:ascii="Candara" w:eastAsia="Arial Unicode MS" w:hAnsi="Candara" w:cs="Times New Roman"/>
                <w:bCs/>
              </w:rPr>
              <w:t>ince 2010, the most common age at which mothers gave birth was 30 to 34</w:t>
            </w:r>
            <w:r>
              <w:rPr>
                <w:rFonts w:ascii="Candara" w:eastAsia="Arial Unicode MS" w:hAnsi="Candara" w:cs="Times New Roman"/>
                <w:bCs/>
              </w:rPr>
              <w:t xml:space="preserve">. </w:t>
            </w:r>
            <w:r w:rsidRPr="00502E4F">
              <w:rPr>
                <w:rFonts w:ascii="Candara" w:eastAsia="Arial Unicode MS" w:hAnsi="Candara" w:cs="Times New Roman"/>
                <w:bCs/>
              </w:rPr>
              <w:t>In 2024, the average age of mothers was 31.4 years, and average age of fathers was 33.7 years</w:t>
            </w:r>
            <w:r>
              <w:rPr>
                <w:rFonts w:ascii="Candara" w:eastAsia="Arial Unicode MS" w:hAnsi="Candara" w:cs="Times New Roman"/>
                <w:bCs/>
              </w:rPr>
              <w:t xml:space="preserve">. </w:t>
            </w:r>
            <w:r w:rsidRPr="00DC635D">
              <w:rPr>
                <w:rFonts w:ascii="Candara" w:eastAsia="Arial Unicode MS" w:hAnsi="Candara" w:cs="Times New Roman"/>
                <w:bCs/>
              </w:rPr>
              <w:t xml:space="preserve">As such, more people in this age group would benefit from this policy than others. </w:t>
            </w:r>
            <w:r>
              <w:rPr>
                <w:rFonts w:ascii="Candara" w:eastAsia="Arial Unicode MS" w:hAnsi="Candara" w:cs="Times New Roman"/>
                <w:bCs/>
              </w:rPr>
              <w:t xml:space="preserve">The research did not include categories for supporting partners other than fathers. </w:t>
            </w:r>
            <w:r w:rsidRPr="00DC635D">
              <w:rPr>
                <w:rFonts w:ascii="Candara" w:eastAsia="Arial Unicode MS" w:hAnsi="Candara" w:cs="Times New Roman"/>
                <w:bCs/>
              </w:rPr>
              <w:t xml:space="preserve">However, </w:t>
            </w:r>
            <w:r>
              <w:rPr>
                <w:rFonts w:ascii="Candara" w:eastAsia="Arial Unicode MS" w:hAnsi="Candara" w:cs="Times New Roman"/>
                <w:bCs/>
              </w:rPr>
              <w:t>the extent to which</w:t>
            </w:r>
            <w:r w:rsidRPr="00DC635D">
              <w:rPr>
                <w:rFonts w:ascii="Candara" w:eastAsia="Arial Unicode MS" w:hAnsi="Candara" w:cs="Times New Roman"/>
                <w:bCs/>
              </w:rPr>
              <w:t xml:space="preserve"> this age group </w:t>
            </w:r>
            <w:r>
              <w:rPr>
                <w:rFonts w:ascii="Candara" w:eastAsia="Arial Unicode MS" w:hAnsi="Candara" w:cs="Times New Roman"/>
                <w:bCs/>
              </w:rPr>
              <w:t>will experience bereavement is not possible to quantify.</w:t>
            </w:r>
          </w:p>
          <w:p w14:paraId="1DC7EC2B" w14:textId="77777777" w:rsidR="00B67E56" w:rsidRPr="00AB273E" w:rsidRDefault="00B67E56" w:rsidP="00B67E56">
            <w:pPr>
              <w:pStyle w:val="ListParagraph"/>
              <w:numPr>
                <w:ilvl w:val="0"/>
                <w:numId w:val="32"/>
              </w:numPr>
              <w:rPr>
                <w:rFonts w:ascii="Candara" w:eastAsia="Arial Unicode MS" w:hAnsi="Candara" w:cs="Times New Roman"/>
                <w:bCs/>
              </w:rPr>
            </w:pPr>
            <w:r w:rsidRPr="00CD5BCA">
              <w:rPr>
                <w:rFonts w:ascii="Candara" w:eastAsia="Arial Unicode MS" w:hAnsi="Candara" w:cs="Times New Roman"/>
                <w:bCs/>
              </w:rPr>
              <w:t>The UK has one of the lowest maternal mortality rates in the world, but black women are still twice as likely as white women to die from pregnancy related causes.</w:t>
            </w:r>
            <w:r w:rsidRPr="00840D3C">
              <w:rPr>
                <w:rFonts w:ascii="Helvetica" w:hAnsi="Helvetica" w:cs="Helvetica"/>
                <w:color w:val="333333"/>
                <w:shd w:val="clear" w:color="auto" w:fill="FFFFFF"/>
              </w:rPr>
              <w:t xml:space="preserve"> </w:t>
            </w:r>
            <w:r w:rsidRPr="00840D3C">
              <w:rPr>
                <w:rFonts w:ascii="Candara" w:eastAsia="Arial Unicode MS" w:hAnsi="Candara" w:cs="Times New Roman"/>
                <w:bCs/>
              </w:rPr>
              <w:t xml:space="preserve">Marian Knight, professor of maternal and child population health at the National Perinatal Epidemiology Unit, leads MBRRACE-UK (Mothers and Babies: Reducing Risk through Audits and Confidential Enquiries), which investigates the deaths of women and babies who die during </w:t>
            </w:r>
            <w:r w:rsidRPr="00840D3C">
              <w:rPr>
                <w:rFonts w:ascii="Candara" w:eastAsia="Arial Unicode MS" w:hAnsi="Candara" w:cs="Times New Roman"/>
                <w:bCs/>
              </w:rPr>
              <w:lastRenderedPageBreak/>
              <w:t>pregnancy or shortly after pregnancy in the UK. She tells </w:t>
            </w:r>
            <w:r w:rsidRPr="00840D3C">
              <w:rPr>
                <w:rFonts w:ascii="Candara" w:eastAsia="Arial Unicode MS" w:hAnsi="Candara" w:cs="Times New Roman"/>
                <w:bCs/>
                <w:i/>
                <w:iCs/>
              </w:rPr>
              <w:t xml:space="preserve">The </w:t>
            </w:r>
            <w:hyperlink r:id="rId17" w:history="1">
              <w:r w:rsidRPr="00201D43">
                <w:rPr>
                  <w:rStyle w:val="Hyperlink"/>
                  <w:rFonts w:ascii="Candara" w:eastAsia="Arial Unicode MS" w:hAnsi="Candara" w:cs="Times New Roman"/>
                  <w:bCs/>
                  <w:i/>
                  <w:iCs/>
                </w:rPr>
                <w:t>BMJ</w:t>
              </w:r>
              <w:r w:rsidRPr="00201D43">
                <w:rPr>
                  <w:rStyle w:val="Hyperlink"/>
                  <w:rFonts w:ascii="Candara" w:eastAsia="Arial Unicode MS" w:hAnsi="Candara" w:cs="Times New Roman"/>
                  <w:bCs/>
                </w:rPr>
                <w:t>, “Women from different ethnic groups are dying from the same causes but at disproportionately greater numbers.”</w:t>
              </w:r>
            </w:hyperlink>
          </w:p>
          <w:p w14:paraId="19BBDC9B" w14:textId="77777777" w:rsidR="00B67E56" w:rsidRPr="004F3967" w:rsidRDefault="00B67E56" w:rsidP="00B67E56">
            <w:pPr>
              <w:pStyle w:val="ListParagraph"/>
              <w:numPr>
                <w:ilvl w:val="0"/>
                <w:numId w:val="32"/>
              </w:numPr>
              <w:rPr>
                <w:rFonts w:ascii="Candara" w:eastAsia="Arial Unicode MS" w:hAnsi="Candara" w:cs="Times New Roman"/>
                <w:bCs/>
              </w:rPr>
            </w:pPr>
            <w:r w:rsidRPr="00AB273E">
              <w:rPr>
                <w:rFonts w:ascii="Candara" w:eastAsia="Arial Unicode MS" w:hAnsi="Candara" w:cs="Times New Roman"/>
                <w:bCs/>
              </w:rPr>
              <w:t>Stark inequalities remain in the rates of baby death in the UK, especially when looking at ethnicity and socio-economic deprivation together.</w:t>
            </w:r>
            <w:r>
              <w:rPr>
                <w:rFonts w:ascii="Candara" w:eastAsia="Arial Unicode MS" w:hAnsi="Candara" w:cs="Times New Roman"/>
                <w:bCs/>
              </w:rPr>
              <w:t xml:space="preserve"> </w:t>
            </w:r>
            <w:r w:rsidRPr="004F3967">
              <w:rPr>
                <w:rFonts w:ascii="Candara" w:eastAsia="Arial Unicode MS" w:hAnsi="Candara" w:cs="Times New Roman"/>
                <w:bCs/>
              </w:rPr>
              <w:t xml:space="preserve">In 2023, wide ethnic inequalities remain with babies of Black ethnicity still more than twice as likely to be stillborn than babies of White ethnicity (5.84 compared to 2.71 per 1,000 births) (source: </w:t>
            </w:r>
            <w:hyperlink r:id="rId18" w:anchor="deprivation-and-ethnicity" w:history="1">
              <w:r w:rsidRPr="001B1A0C">
                <w:rPr>
                  <w:rStyle w:val="Hyperlink"/>
                  <w:rFonts w:ascii="Candara" w:eastAsia="Arial Unicode MS" w:hAnsi="Candara" w:cs="Times New Roman"/>
                  <w:bCs/>
                </w:rPr>
                <w:t>MBRRACE-UK</w:t>
              </w:r>
            </w:hyperlink>
            <w:r w:rsidRPr="004F3967">
              <w:rPr>
                <w:rFonts w:ascii="Candara" w:eastAsia="Arial Unicode MS" w:hAnsi="Candara" w:cs="Times New Roman"/>
                <w:bCs/>
              </w:rPr>
              <w:t>)</w:t>
            </w:r>
            <w:r>
              <w:rPr>
                <w:rFonts w:ascii="Candara" w:eastAsia="Arial Unicode MS" w:hAnsi="Candara" w:cs="Times New Roman"/>
                <w:bCs/>
              </w:rPr>
              <w:t xml:space="preserve"> B</w:t>
            </w:r>
            <w:r w:rsidRPr="004F3967">
              <w:rPr>
                <w:rFonts w:ascii="Candara" w:eastAsia="Arial Unicode MS" w:hAnsi="Candara" w:cs="Times New Roman"/>
                <w:bCs/>
              </w:rPr>
              <w:t xml:space="preserve">abies of both Asian and Black ethnicity still have higher rates babies dying shortly after birth (neonatal mortality) than babies of White ethnicity (Asian 2.35 and Black 2.28 per 1,000 live births compared to 1.50 per 1,000 live births for White babies) (source: </w:t>
            </w:r>
            <w:hyperlink r:id="rId19" w:anchor="deprivation-and-ethnicity" w:history="1">
              <w:r w:rsidRPr="00B139FA">
                <w:rPr>
                  <w:rStyle w:val="Hyperlink"/>
                  <w:rFonts w:ascii="Candara" w:eastAsia="Arial Unicode MS" w:hAnsi="Candara" w:cs="Times New Roman"/>
                  <w:bCs/>
                </w:rPr>
                <w:t>MBRRACE-UK</w:t>
              </w:r>
            </w:hyperlink>
            <w:r w:rsidRPr="004F3967">
              <w:rPr>
                <w:rFonts w:ascii="Candara" w:eastAsia="Arial Unicode MS" w:hAnsi="Candara" w:cs="Times New Roman"/>
                <w:bCs/>
              </w:rPr>
              <w:t>)</w:t>
            </w:r>
          </w:p>
          <w:p w14:paraId="570AD583" w14:textId="77777777" w:rsidR="00B67E56" w:rsidRPr="00AB273E" w:rsidRDefault="00B67E56" w:rsidP="00B67E56">
            <w:pPr>
              <w:pStyle w:val="ListParagraph"/>
              <w:numPr>
                <w:ilvl w:val="0"/>
                <w:numId w:val="32"/>
              </w:numPr>
              <w:rPr>
                <w:rFonts w:ascii="Candara" w:eastAsia="Arial Unicode MS" w:hAnsi="Candara" w:cs="Times New Roman"/>
                <w:bCs/>
              </w:rPr>
            </w:pPr>
            <w:r w:rsidRPr="00AB273E">
              <w:rPr>
                <w:rFonts w:ascii="Candara" w:eastAsia="Arial Unicode MS" w:hAnsi="Candara" w:cs="Times New Roman"/>
                <w:bCs/>
              </w:rPr>
              <w:t xml:space="preserve">From 2016 to 2020, babies of Black African ethnicity in the most deprived areas are 3x more likely to be stillborn than white babies from the least deprived areas (8.10 compared to 2.78 stillbirths per 1,000 births; source: </w:t>
            </w:r>
            <w:hyperlink r:id="rId20" w:anchor="deprivation-and-ethnicity" w:history="1">
              <w:r w:rsidRPr="00B139FA">
                <w:rPr>
                  <w:rStyle w:val="Hyperlink"/>
                  <w:rFonts w:ascii="Candara" w:eastAsia="Arial Unicode MS" w:hAnsi="Candara" w:cs="Times New Roman"/>
                  <w:bCs/>
                </w:rPr>
                <w:t>MBRRACE-UK</w:t>
              </w:r>
            </w:hyperlink>
            <w:r w:rsidRPr="00AB273E">
              <w:rPr>
                <w:rFonts w:ascii="Candara" w:eastAsia="Arial Unicode MS" w:hAnsi="Candara" w:cs="Times New Roman"/>
                <w:bCs/>
              </w:rPr>
              <w:t>)</w:t>
            </w:r>
          </w:p>
          <w:p w14:paraId="55ADED10" w14:textId="77777777" w:rsidR="00B67E56" w:rsidRPr="00AB273E" w:rsidRDefault="00B67E56" w:rsidP="00B67E56">
            <w:pPr>
              <w:pStyle w:val="ListParagraph"/>
              <w:numPr>
                <w:ilvl w:val="0"/>
                <w:numId w:val="32"/>
              </w:numPr>
              <w:rPr>
                <w:rFonts w:ascii="Candara" w:eastAsia="Arial Unicode MS" w:hAnsi="Candara" w:cs="Times New Roman"/>
                <w:bCs/>
              </w:rPr>
            </w:pPr>
            <w:r w:rsidRPr="00AB273E">
              <w:rPr>
                <w:rFonts w:ascii="Candara" w:eastAsia="Arial Unicode MS" w:hAnsi="Candara" w:cs="Times New Roman"/>
                <w:bCs/>
              </w:rPr>
              <w:t xml:space="preserve">From 2016 to 2020, babies of Pakistani ethnicity in the more deprived areas are 3.5x more likely to die shortly after birth than white babies from the least deprived areas (4.14 compared to 1.26 stillbirths per 1,000 births; source: </w:t>
            </w:r>
            <w:hyperlink r:id="rId21" w:anchor="deprivation-and-ethnicity" w:history="1">
              <w:r w:rsidRPr="00CC1CAA">
                <w:rPr>
                  <w:rStyle w:val="Hyperlink"/>
                  <w:rFonts w:ascii="Candara" w:eastAsia="Arial Unicode MS" w:hAnsi="Candara" w:cs="Times New Roman"/>
                  <w:bCs/>
                </w:rPr>
                <w:t>MBRRACE-UK</w:t>
              </w:r>
            </w:hyperlink>
            <w:r w:rsidRPr="00AB273E">
              <w:rPr>
                <w:rFonts w:ascii="Candara" w:eastAsia="Arial Unicode MS" w:hAnsi="Candara" w:cs="Times New Roman"/>
                <w:bCs/>
              </w:rPr>
              <w:t>)</w:t>
            </w:r>
          </w:p>
          <w:p w14:paraId="0C6C5CED" w14:textId="77777777" w:rsidR="00B67E56" w:rsidRPr="00B61D9E" w:rsidRDefault="00B67E56" w:rsidP="00B67E56">
            <w:pPr>
              <w:pStyle w:val="ListParagraph"/>
              <w:numPr>
                <w:ilvl w:val="0"/>
                <w:numId w:val="32"/>
              </w:numPr>
              <w:rPr>
                <w:rFonts w:ascii="Candara" w:eastAsia="Arial Unicode MS" w:hAnsi="Candara" w:cs="Times New Roman"/>
              </w:rPr>
            </w:pPr>
            <w:r w:rsidRPr="4B8C0948">
              <w:rPr>
                <w:rFonts w:ascii="Candara" w:eastAsia="Arial Unicode MS" w:hAnsi="Candara" w:cs="Times New Roman"/>
              </w:rPr>
              <w:t>As the Bereaved partner’s paternity leave (BPPL) entitlement is unpaid, employees will have the loss of the income from the period that they take-up the leave. It was noted that lower paid workers may face a greater challenge of taking unpaid leave by being less able to absorb the losses caused by unpaid leave and the financial burden from losing a close loved one</w:t>
            </w:r>
            <w:hyperlink r:id="rId22">
              <w:r w:rsidRPr="4B8C0948">
                <w:rPr>
                  <w:rStyle w:val="Hyperlink"/>
                  <w:rFonts w:ascii="Candara" w:eastAsia="Arial Unicode MS" w:hAnsi="Candara" w:cs="Times New Roman"/>
                </w:rPr>
                <w:t>, in Grief in the workplace, Sue Ryder, 2019</w:t>
              </w:r>
            </w:hyperlink>
            <w:r w:rsidRPr="4B8C0948">
              <w:rPr>
                <w:rFonts w:ascii="Candara" w:eastAsia="Arial Unicode MS" w:hAnsi="Candara" w:cs="Times New Roman"/>
              </w:rPr>
              <w:t>. This could apply to Unpaid bereaved partner’s paternity leave.   A survey by Marie Curie found 49% of employees reported that they couldn't afford to stay off work following a bereavement and had to return to work before they were ready</w:t>
            </w:r>
            <w:hyperlink r:id="rId23">
              <w:r w:rsidRPr="4B8C0948">
                <w:rPr>
                  <w:rStyle w:val="Hyperlink"/>
                  <w:rFonts w:ascii="Candara" w:eastAsia="Arial Unicode MS" w:hAnsi="Candara" w:cs="Times New Roman"/>
                </w:rPr>
                <w:t>. (Respecting and Supporting Grief at Work, Marie Curie, 2021)</w:t>
              </w:r>
            </w:hyperlink>
            <w:r w:rsidRPr="4B8C0948">
              <w:rPr>
                <w:rFonts w:ascii="Candara" w:eastAsia="Arial Unicode MS" w:hAnsi="Candara" w:cs="Times New Roman"/>
              </w:rPr>
              <w:t>.</w:t>
            </w:r>
          </w:p>
          <w:p w14:paraId="3435A8F8" w14:textId="77777777" w:rsidR="00B67E56" w:rsidRDefault="00B67E56" w:rsidP="00B67E56">
            <w:pPr>
              <w:pStyle w:val="ListParagraph"/>
              <w:numPr>
                <w:ilvl w:val="0"/>
                <w:numId w:val="32"/>
              </w:numPr>
              <w:rPr>
                <w:rFonts w:ascii="Candara" w:eastAsia="Arial Unicode MS" w:hAnsi="Candara" w:cs="Times New Roman"/>
                <w:bCs/>
              </w:rPr>
            </w:pPr>
            <w:r w:rsidRPr="00AF3818">
              <w:rPr>
                <w:rFonts w:ascii="Candara" w:eastAsia="Arial Unicode MS" w:hAnsi="Candara" w:cs="Times New Roman"/>
                <w:bCs/>
              </w:rPr>
              <w:t>The policy is unlikely to create barriers to equality in relation to an employee’s, disability, sexual orientation, gender reassignment, pregnancy and maternity, marriage, and civil partnership.</w:t>
            </w:r>
            <w:r>
              <w:rPr>
                <w:rFonts w:ascii="Candara" w:eastAsia="Arial Unicode MS" w:hAnsi="Candara" w:cs="Times New Roman"/>
                <w:bCs/>
              </w:rPr>
              <w:t xml:space="preserve"> </w:t>
            </w:r>
          </w:p>
          <w:p w14:paraId="09A006C4" w14:textId="77777777" w:rsidR="00B67E56" w:rsidRPr="00AF3818" w:rsidRDefault="00B67E56" w:rsidP="00B67E56">
            <w:pPr>
              <w:pStyle w:val="ListParagraph"/>
              <w:numPr>
                <w:ilvl w:val="0"/>
                <w:numId w:val="32"/>
              </w:numPr>
              <w:rPr>
                <w:rFonts w:ascii="Candara" w:eastAsia="Arial Unicode MS" w:hAnsi="Candara" w:cs="Times New Roman"/>
                <w:bCs/>
              </w:rPr>
            </w:pPr>
            <w:r>
              <w:rPr>
                <w:rFonts w:ascii="Candara" w:eastAsia="Arial Unicode MS" w:hAnsi="Candara" w:cs="Times New Roman"/>
                <w:bCs/>
              </w:rPr>
              <w:t>In relation to the category of sexual orientation, b</w:t>
            </w:r>
            <w:r w:rsidRPr="000E3356">
              <w:rPr>
                <w:rFonts w:ascii="Candara" w:eastAsia="Arial Unicode MS" w:hAnsi="Candara" w:cs="Times New Roman"/>
                <w:bCs/>
              </w:rPr>
              <w:t xml:space="preserve">ereaved partner’s paternity leave (BPPL) will be available to support the </w:t>
            </w:r>
            <w:r w:rsidRPr="000D26BC">
              <w:rPr>
                <w:rFonts w:ascii="Candara" w:eastAsia="Arial Unicode MS" w:hAnsi="Candara" w:cs="Times New Roman"/>
              </w:rPr>
              <w:t>father of the child, or the spouse, civil partner or partner of the mother or primary carer or main adopter,</w:t>
            </w:r>
            <w:r w:rsidRPr="000E3356">
              <w:rPr>
                <w:rFonts w:ascii="Candara" w:eastAsia="Arial Unicode MS" w:hAnsi="Candara" w:cs="Times New Roman"/>
                <w:bCs/>
              </w:rPr>
              <w:t xml:space="preserve"> where the child’s mother or primary carer dies within the first year of birth. </w:t>
            </w:r>
            <w:r>
              <w:rPr>
                <w:rFonts w:ascii="Candara" w:eastAsia="Arial Unicode MS" w:hAnsi="Candara" w:cs="Times New Roman"/>
                <w:bCs/>
              </w:rPr>
              <w:t>However, there may be some barriers, in terms of the uptake in leave, in relation to sex.</w:t>
            </w:r>
          </w:p>
          <w:p w14:paraId="5B304A6B" w14:textId="77777777" w:rsidR="00B67E56" w:rsidRPr="000C71B5" w:rsidRDefault="00B67E56" w:rsidP="00B67E56">
            <w:pPr>
              <w:pStyle w:val="ListParagraph"/>
              <w:numPr>
                <w:ilvl w:val="0"/>
                <w:numId w:val="32"/>
              </w:numPr>
              <w:rPr>
                <w:rFonts w:ascii="Candara" w:eastAsia="Arial Unicode MS" w:hAnsi="Candara" w:cs="Times New Roman"/>
              </w:rPr>
            </w:pPr>
            <w:r w:rsidRPr="4B8C0948">
              <w:rPr>
                <w:rFonts w:ascii="Candara" w:eastAsia="Arial Unicode MS" w:hAnsi="Candara" w:cs="Times New Roman"/>
              </w:rPr>
              <w:t xml:space="preserve">The </w:t>
            </w:r>
            <w:hyperlink r:id="rId24">
              <w:r w:rsidRPr="4B8C0948">
                <w:rPr>
                  <w:rStyle w:val="Hyperlink"/>
                  <w:rFonts w:ascii="Candara" w:eastAsia="Arial Unicode MS" w:hAnsi="Candara" w:cs="Times New Roman"/>
                </w:rPr>
                <w:t>Equal Parenting Project</w:t>
              </w:r>
            </w:hyperlink>
            <w:r w:rsidRPr="4B8C0948">
              <w:rPr>
                <w:rFonts w:ascii="Candara" w:eastAsia="Arial Unicode MS" w:hAnsi="Candara" w:cs="Times New Roman"/>
              </w:rPr>
              <w:t xml:space="preserve"> noted recent survey evidence, which suggests fear of negative workplace impacts is preventing fathers from taking the leave they would like. Approaching two fifths (37%) of men surveyed believed that taking a period of leave longer than was usual in their organisation would put their job at risk (</w:t>
            </w:r>
            <w:hyperlink r:id="rId25">
              <w:r w:rsidRPr="4B8C0948">
                <w:rPr>
                  <w:rStyle w:val="Hyperlink"/>
                  <w:rFonts w:ascii="Candara" w:eastAsia="Arial Unicode MS" w:hAnsi="Candara" w:cs="Times New Roman"/>
                </w:rPr>
                <w:t>The Equal Parenting Project (</w:t>
              </w:r>
              <w:r w:rsidRPr="4B8C0948">
                <w:rPr>
                  <w:rStyle w:val="Hyperlink"/>
                </w:rPr>
                <w:t>SPL0052</w:t>
              </w:r>
            </w:hyperlink>
            <w:r w:rsidRPr="4B8C0948">
              <w:rPr>
                <w:rFonts w:ascii="Candara" w:eastAsia="Arial Unicode MS" w:hAnsi="Candara" w:cs="Times New Roman"/>
              </w:rPr>
              <w:t>). The below survey provides further detail on this, as it is particularly relevant to the Parental Bereavement and Bereaved Partners Leave Policy.</w:t>
            </w:r>
          </w:p>
          <w:p w14:paraId="66A3D412" w14:textId="77777777" w:rsidR="00B67E56" w:rsidRDefault="00B67E56" w:rsidP="00B67E56">
            <w:pPr>
              <w:pStyle w:val="ListParagraph"/>
              <w:ind w:left="360"/>
              <w:rPr>
                <w:rFonts w:ascii="Candara" w:eastAsia="Arial Unicode MS" w:hAnsi="Candara" w:cs="Times New Roman"/>
                <w:bCs/>
              </w:rPr>
            </w:pPr>
          </w:p>
          <w:p w14:paraId="360B9147" w14:textId="77777777" w:rsidR="00B67E56" w:rsidRPr="00AA1192" w:rsidRDefault="00B67E56" w:rsidP="00B67E56">
            <w:pPr>
              <w:pStyle w:val="ListParagraph"/>
              <w:ind w:left="360"/>
              <w:rPr>
                <w:rFonts w:ascii="Candara" w:eastAsia="Arial Unicode MS" w:hAnsi="Candara" w:cs="Times New Roman"/>
                <w:bCs/>
                <w:u w:val="single"/>
              </w:rPr>
            </w:pPr>
            <w:hyperlink r:id="rId26" w:history="1">
              <w:r w:rsidRPr="00CF0E22">
                <w:rPr>
                  <w:rStyle w:val="Hyperlink"/>
                  <w:rFonts w:ascii="Candara" w:eastAsia="Arial Unicode MS" w:hAnsi="Candara" w:cs="Times New Roman"/>
                  <w:bCs/>
                </w:rPr>
                <w:t>Parental Rights Survey</w:t>
              </w:r>
            </w:hyperlink>
            <w:r w:rsidRPr="00AA1192">
              <w:rPr>
                <w:rFonts w:ascii="Candara" w:eastAsia="Arial Unicode MS" w:hAnsi="Candara" w:cs="Times New Roman"/>
                <w:bCs/>
                <w:u w:val="single"/>
              </w:rPr>
              <w:t xml:space="preserve"> - Parental leave and pay review: summary of existing evidence (Updated 10 September 2025)</w:t>
            </w:r>
          </w:p>
          <w:p w14:paraId="74D1295B" w14:textId="77777777" w:rsidR="00B67E56" w:rsidRDefault="00B67E56" w:rsidP="00B67E56">
            <w:pPr>
              <w:pStyle w:val="ListParagraph"/>
              <w:ind w:left="360"/>
              <w:rPr>
                <w:rFonts w:ascii="Candara" w:eastAsia="Arial Unicode MS" w:hAnsi="Candara" w:cs="Times New Roman"/>
                <w:bCs/>
              </w:rPr>
            </w:pPr>
          </w:p>
          <w:p w14:paraId="172C7CBA" w14:textId="77777777" w:rsidR="00B67E56" w:rsidRPr="00FA0587" w:rsidRDefault="00B67E56" w:rsidP="00B67E56">
            <w:pPr>
              <w:pStyle w:val="ListParagraph"/>
              <w:ind w:left="360"/>
              <w:rPr>
                <w:rFonts w:ascii="Candara" w:eastAsia="Arial Unicode MS" w:hAnsi="Candara" w:cs="Times New Roman"/>
                <w:bCs/>
              </w:rPr>
            </w:pPr>
            <w:r>
              <w:rPr>
                <w:rFonts w:ascii="Candara" w:eastAsia="Arial Unicode MS" w:hAnsi="Candara" w:cs="Times New Roman"/>
                <w:bCs/>
              </w:rPr>
              <w:t>T</w:t>
            </w:r>
            <w:r w:rsidRPr="009F275B">
              <w:rPr>
                <w:rFonts w:ascii="Candara" w:eastAsia="Arial Unicode MS" w:hAnsi="Candara" w:cs="Times New Roman"/>
                <w:bCs/>
              </w:rPr>
              <w:t>ake up of paternity leave is lower than for maternity leave. Three in 5 (59 per cent) fathers took paternity leave following the birth or adoption of their child</w:t>
            </w:r>
            <w:r>
              <w:rPr>
                <w:rFonts w:ascii="Candara" w:eastAsia="Arial Unicode MS" w:hAnsi="Candara" w:cs="Times New Roman"/>
                <w:bCs/>
              </w:rPr>
              <w:t>. The use of</w:t>
            </w:r>
            <w:r w:rsidRPr="00FA0587">
              <w:rPr>
                <w:rFonts w:ascii="Candara" w:eastAsia="Arial Unicode MS" w:hAnsi="Candara" w:cs="Times New Roman"/>
                <w:bCs/>
              </w:rPr>
              <w:t xml:space="preserve"> paternity leave was also significantly higher than average among the following groups of fathers:</w:t>
            </w:r>
          </w:p>
          <w:p w14:paraId="20B99801" w14:textId="77777777" w:rsidR="00B67E56" w:rsidRPr="009F275B" w:rsidRDefault="00B67E56" w:rsidP="00B67E56">
            <w:pPr>
              <w:pStyle w:val="ListParagraph"/>
              <w:numPr>
                <w:ilvl w:val="0"/>
                <w:numId w:val="32"/>
              </w:numPr>
              <w:rPr>
                <w:rFonts w:ascii="Candara" w:eastAsia="Arial Unicode MS" w:hAnsi="Candara" w:cs="Times New Roman"/>
                <w:bCs/>
              </w:rPr>
            </w:pPr>
            <w:r w:rsidRPr="009F275B">
              <w:rPr>
                <w:rFonts w:ascii="Candara" w:eastAsia="Arial Unicode MS" w:hAnsi="Candara" w:cs="Times New Roman"/>
                <w:bCs/>
              </w:rPr>
              <w:t>fathers of White ethnicity (64 per cent; 49 per cent among fathers from all other ethnic groups combined)</w:t>
            </w:r>
          </w:p>
          <w:p w14:paraId="0B092D31" w14:textId="77777777" w:rsidR="00B67E56" w:rsidRPr="009F275B" w:rsidRDefault="00B67E56" w:rsidP="00B67E56">
            <w:pPr>
              <w:pStyle w:val="ListParagraph"/>
              <w:numPr>
                <w:ilvl w:val="0"/>
                <w:numId w:val="32"/>
              </w:numPr>
              <w:rPr>
                <w:rFonts w:ascii="Candara" w:eastAsia="Arial Unicode MS" w:hAnsi="Candara" w:cs="Times New Roman"/>
                <w:bCs/>
              </w:rPr>
            </w:pPr>
            <w:r w:rsidRPr="009F275B">
              <w:rPr>
                <w:rFonts w:ascii="Candara" w:eastAsia="Arial Unicode MS" w:hAnsi="Candara" w:cs="Times New Roman"/>
                <w:bCs/>
              </w:rPr>
              <w:t>those educated to degree level or above (69 per cent; 55 per cent among those below degree level) or with no qualifications (47 per cent)</w:t>
            </w:r>
          </w:p>
          <w:p w14:paraId="7A176792" w14:textId="77777777" w:rsidR="00B67E56" w:rsidRPr="009F275B" w:rsidRDefault="00B67E56" w:rsidP="00B67E56">
            <w:pPr>
              <w:pStyle w:val="ListParagraph"/>
              <w:numPr>
                <w:ilvl w:val="0"/>
                <w:numId w:val="32"/>
              </w:numPr>
              <w:rPr>
                <w:rFonts w:ascii="Candara" w:eastAsia="Arial Unicode MS" w:hAnsi="Candara" w:cs="Times New Roman"/>
                <w:bCs/>
              </w:rPr>
            </w:pPr>
            <w:r w:rsidRPr="009F275B">
              <w:rPr>
                <w:rFonts w:ascii="Candara" w:eastAsia="Arial Unicode MS" w:hAnsi="Candara" w:cs="Times New Roman"/>
                <w:bCs/>
              </w:rPr>
              <w:lastRenderedPageBreak/>
              <w:t>fathers on the highest incomes (79 per cent among those earning £40,000 or more per annum before birth; 54 per cent among those earning less than £20,000)</w:t>
            </w:r>
          </w:p>
          <w:p w14:paraId="6EED43C6" w14:textId="77777777" w:rsidR="00B67E56" w:rsidRPr="009F275B" w:rsidRDefault="00B67E56" w:rsidP="00B67E56">
            <w:pPr>
              <w:pStyle w:val="ListParagraph"/>
              <w:numPr>
                <w:ilvl w:val="0"/>
                <w:numId w:val="32"/>
              </w:numPr>
              <w:rPr>
                <w:rFonts w:ascii="Candara" w:eastAsia="Arial Unicode MS" w:hAnsi="Candara" w:cs="Times New Roman"/>
                <w:bCs/>
              </w:rPr>
            </w:pPr>
            <w:r w:rsidRPr="009F275B">
              <w:rPr>
                <w:rFonts w:ascii="Candara" w:eastAsia="Arial Unicode MS" w:hAnsi="Candara" w:cs="Times New Roman"/>
                <w:bCs/>
              </w:rPr>
              <w:t>those working in associate professional or technical occupations (75 per cent)</w:t>
            </w:r>
          </w:p>
          <w:p w14:paraId="1F4DE6F6" w14:textId="77777777" w:rsidR="00B67E56" w:rsidRDefault="00B67E56" w:rsidP="00B67E56">
            <w:pPr>
              <w:pStyle w:val="ListParagraph"/>
              <w:numPr>
                <w:ilvl w:val="0"/>
                <w:numId w:val="32"/>
              </w:numPr>
              <w:rPr>
                <w:rFonts w:ascii="Candara" w:eastAsia="Arial Unicode MS" w:hAnsi="Candara" w:cs="Times New Roman"/>
                <w:bCs/>
              </w:rPr>
            </w:pPr>
            <w:r w:rsidRPr="009F275B">
              <w:rPr>
                <w:rFonts w:ascii="Candara" w:eastAsia="Arial Unicode MS" w:hAnsi="Candara" w:cs="Times New Roman"/>
                <w:bCs/>
              </w:rPr>
              <w:t>fathers that had worked in their pre-birth job for more than 5 years (66 per cent)</w:t>
            </w:r>
          </w:p>
          <w:p w14:paraId="0AA231BA" w14:textId="77777777" w:rsidR="00B67E56" w:rsidRDefault="00B67E56" w:rsidP="00B67E56">
            <w:pPr>
              <w:pStyle w:val="ListParagraph"/>
              <w:numPr>
                <w:ilvl w:val="0"/>
                <w:numId w:val="32"/>
              </w:numPr>
              <w:rPr>
                <w:rFonts w:ascii="Candara" w:eastAsia="Arial Unicode MS" w:hAnsi="Candara" w:cs="Times New Roman"/>
                <w:bCs/>
              </w:rPr>
            </w:pPr>
            <w:r w:rsidRPr="001146C3">
              <w:rPr>
                <w:rFonts w:ascii="Candara" w:eastAsia="Arial Unicode MS" w:hAnsi="Candara" w:cs="Times New Roman"/>
                <w:bCs/>
              </w:rPr>
              <w:t>Take up of paternity leave was lower than average among fathers that worked in skilled, process or elementary occupations (51 per cent); those that worked in the primary, manufacturing or construction sectors (52 per cent), and among fathers of all other ethnic groups combined (49 per cent).</w:t>
            </w:r>
          </w:p>
          <w:p w14:paraId="0B5A758E" w14:textId="77777777" w:rsidR="00B67E56" w:rsidRDefault="00B67E56" w:rsidP="00B67E56">
            <w:pPr>
              <w:pStyle w:val="ListParagraph"/>
              <w:numPr>
                <w:ilvl w:val="0"/>
                <w:numId w:val="32"/>
              </w:numPr>
              <w:rPr>
                <w:rFonts w:ascii="Candara" w:eastAsia="Arial Unicode MS" w:hAnsi="Candara" w:cs="Times New Roman"/>
                <w:bCs/>
              </w:rPr>
            </w:pPr>
            <w:r w:rsidRPr="00067F19">
              <w:rPr>
                <w:rFonts w:ascii="Candara" w:eastAsia="Arial Unicode MS" w:hAnsi="Candara" w:cs="Times New Roman"/>
                <w:bCs/>
              </w:rPr>
              <w:t>Fathers that did not take statutory leave were more than 3 times as likely as mothers to say this was because they could not afford to (35 per cent; 11 per cent among mothers).</w:t>
            </w:r>
          </w:p>
          <w:p w14:paraId="285C78EB" w14:textId="77777777" w:rsidR="00B67E56" w:rsidRDefault="00B67E56" w:rsidP="00B67E56">
            <w:pPr>
              <w:ind w:left="360"/>
              <w:rPr>
                <w:rFonts w:ascii="Candara" w:eastAsia="Arial Unicode MS" w:hAnsi="Candara" w:cs="Times New Roman"/>
                <w:bCs/>
              </w:rPr>
            </w:pPr>
          </w:p>
          <w:p w14:paraId="7E9788EA" w14:textId="77777777" w:rsidR="00B67E56" w:rsidRPr="00065A1B" w:rsidRDefault="00B67E56" w:rsidP="00B67E56">
            <w:pPr>
              <w:ind w:left="360"/>
              <w:rPr>
                <w:rFonts w:ascii="Candara" w:eastAsia="Arial Unicode MS" w:hAnsi="Candara" w:cs="Times New Roman"/>
                <w:bCs/>
              </w:rPr>
            </w:pPr>
            <w:r w:rsidRPr="00065A1B">
              <w:rPr>
                <w:rFonts w:ascii="Candara" w:eastAsia="Arial Unicode MS" w:hAnsi="Candara" w:cs="Times New Roman"/>
                <w:bCs/>
              </w:rPr>
              <w:t>As many as two thirds of new fathers and partners who qualified for statutory paternity leave did not take it last year, statistics show. Data obtained by employment law firm GQ Littler highlighted the number of men in receipt of statutory paternity pay (SPP) in 2023 was 195,300, despite there being 605,000 births in the UK last year. </w:t>
            </w:r>
            <w:hyperlink r:id="rId27" w:history="1">
              <w:r w:rsidRPr="00DB2A8A">
                <w:rPr>
                  <w:rStyle w:val="Hyperlink"/>
                  <w:rFonts w:ascii="Candara" w:eastAsia="Arial Unicode MS" w:hAnsi="Candara" w:cs="Times New Roman"/>
                  <w:bCs/>
                </w:rPr>
                <w:t xml:space="preserve">(People Management, Statutory paternity </w:t>
              </w:r>
              <w:proofErr w:type="gramStart"/>
              <w:r w:rsidRPr="00DB2A8A">
                <w:rPr>
                  <w:rStyle w:val="Hyperlink"/>
                  <w:rFonts w:ascii="Candara" w:eastAsia="Arial Unicode MS" w:hAnsi="Candara" w:cs="Times New Roman"/>
                  <w:bCs/>
                </w:rPr>
                <w:t>pay</w:t>
              </w:r>
              <w:proofErr w:type="gramEnd"/>
              <w:r w:rsidRPr="00DB2A8A">
                <w:rPr>
                  <w:rStyle w:val="Hyperlink"/>
                  <w:rFonts w:ascii="Candara" w:eastAsia="Arial Unicode MS" w:hAnsi="Candara" w:cs="Times New Roman"/>
                  <w:bCs/>
                </w:rPr>
                <w:t xml:space="preserve"> uptake falls amid financial pressure, stat show, 30 July 2024).</w:t>
              </w:r>
            </w:hyperlink>
            <w:r>
              <w:rPr>
                <w:rFonts w:ascii="Candara" w:eastAsia="Arial Unicode MS" w:hAnsi="Candara" w:cs="Times New Roman"/>
                <w:bCs/>
              </w:rPr>
              <w:t xml:space="preserve"> </w:t>
            </w:r>
            <w:r w:rsidRPr="00065A1B">
              <w:rPr>
                <w:rFonts w:ascii="Candara" w:eastAsia="Arial Unicode MS" w:hAnsi="Candara" w:cs="Times New Roman"/>
                <w:bCs/>
              </w:rPr>
              <w:t>The statistics also show uptake of statutory paternity leave fell compared with the previous year, when 204,200 men took it and 624,800 births were recorded.</w:t>
            </w:r>
          </w:p>
          <w:p w14:paraId="166C6608" w14:textId="77777777" w:rsidR="00B67E56" w:rsidRPr="00627C3B" w:rsidRDefault="00B67E56" w:rsidP="00B67E56">
            <w:pPr>
              <w:pStyle w:val="ListParagraph"/>
              <w:ind w:left="360"/>
              <w:rPr>
                <w:rFonts w:ascii="Candara" w:eastAsia="Arial Unicode MS" w:hAnsi="Candara" w:cs="Times New Roman"/>
                <w:bCs/>
              </w:rPr>
            </w:pPr>
          </w:p>
          <w:p w14:paraId="5792FF78" w14:textId="77777777" w:rsidR="00B67E56" w:rsidRPr="00D21A5C" w:rsidRDefault="00B67E56" w:rsidP="00B67E56">
            <w:pPr>
              <w:jc w:val="both"/>
              <w:rPr>
                <w:rFonts w:ascii="Candara" w:eastAsia="Arial Unicode MS" w:hAnsi="Candara" w:cs="Times New Roman"/>
                <w:bCs/>
                <w:u w:val="single"/>
              </w:rPr>
            </w:pPr>
            <w:r w:rsidRPr="00D21A5C">
              <w:rPr>
                <w:rFonts w:ascii="Candara" w:eastAsia="Arial Unicode MS" w:hAnsi="Candara" w:cs="Times New Roman"/>
                <w:bCs/>
                <w:u w:val="single"/>
              </w:rPr>
              <w:t>SPS Key Employee Demographics</w:t>
            </w:r>
          </w:p>
          <w:p w14:paraId="3D5F9222" w14:textId="77777777" w:rsidR="00B67E56" w:rsidRPr="008A5E23" w:rsidRDefault="00B67E56" w:rsidP="00B67E56">
            <w:pPr>
              <w:jc w:val="both"/>
              <w:rPr>
                <w:rFonts w:ascii="Candara" w:eastAsia="Arial Unicode MS" w:hAnsi="Candara" w:cs="Times New Roman"/>
                <w:bCs/>
              </w:rPr>
            </w:pPr>
          </w:p>
          <w:p w14:paraId="1675FFA4" w14:textId="77777777" w:rsidR="00B67E56" w:rsidRPr="008A5E23" w:rsidRDefault="00B67E56" w:rsidP="00B67E56">
            <w:pPr>
              <w:jc w:val="both"/>
              <w:rPr>
                <w:rFonts w:ascii="Candara" w:eastAsia="Arial Unicode MS" w:hAnsi="Candara" w:cs="Times New Roman"/>
                <w:bCs/>
              </w:rPr>
            </w:pPr>
            <w:r w:rsidRPr="008A5E23">
              <w:rPr>
                <w:rFonts w:ascii="Candara" w:eastAsia="Arial Unicode MS" w:hAnsi="Candara" w:cs="Times New Roman"/>
                <w:bCs/>
              </w:rPr>
              <w:t>The composition of the SPS workforce is broken down below (</w:t>
            </w:r>
            <w:proofErr w:type="gramStart"/>
            <w:r w:rsidRPr="008A5E23">
              <w:rPr>
                <w:rFonts w:ascii="Candara" w:eastAsia="Arial Unicode MS" w:hAnsi="Candara" w:cs="Times New Roman"/>
                <w:bCs/>
              </w:rPr>
              <w:t>at</w:t>
            </w:r>
            <w:proofErr w:type="gramEnd"/>
            <w:r w:rsidRPr="008A5E23">
              <w:rPr>
                <w:rFonts w:ascii="Candara" w:eastAsia="Arial Unicode MS" w:hAnsi="Candara" w:cs="Times New Roman"/>
                <w:bCs/>
              </w:rPr>
              <w:t xml:space="preserve"> February 2026), with an overall headcount of 5211.</w:t>
            </w:r>
          </w:p>
          <w:p w14:paraId="47DCEF86" w14:textId="77777777" w:rsidR="00B67E56" w:rsidRPr="008A5E23" w:rsidRDefault="00B67E56" w:rsidP="00B67E56">
            <w:pPr>
              <w:jc w:val="both"/>
              <w:rPr>
                <w:rFonts w:ascii="Candara" w:eastAsia="Arial Unicode MS" w:hAnsi="Candara" w:cs="Times New Roman"/>
                <w:bCs/>
              </w:rPr>
            </w:pPr>
          </w:p>
          <w:p w14:paraId="01DDC352" w14:textId="77777777" w:rsidR="00B67E56" w:rsidRPr="00537790" w:rsidRDefault="00B67E56" w:rsidP="00B67E56">
            <w:pPr>
              <w:pStyle w:val="ListParagraph"/>
              <w:numPr>
                <w:ilvl w:val="0"/>
                <w:numId w:val="32"/>
              </w:numPr>
              <w:rPr>
                <w:rFonts w:ascii="Candara" w:eastAsia="Arial Unicode MS" w:hAnsi="Candara" w:cs="Times New Roman"/>
                <w:bCs/>
              </w:rPr>
            </w:pPr>
            <w:r w:rsidRPr="00537790">
              <w:rPr>
                <w:rFonts w:ascii="Candara" w:eastAsia="Arial Unicode MS" w:hAnsi="Candara" w:cs="Times New Roman"/>
                <w:bCs/>
              </w:rPr>
              <w:t xml:space="preserve">AGE:  6% (16y-24y), 25% (25y-34y), 26% (35y-44y), 19% (45y-54y), 22% (55y-64y) and 2% (65y+). </w:t>
            </w:r>
          </w:p>
          <w:p w14:paraId="339AD9E3" w14:textId="77777777" w:rsidR="00B67E56" w:rsidRPr="00537790" w:rsidRDefault="00B67E56" w:rsidP="00B67E56">
            <w:pPr>
              <w:pStyle w:val="ListParagraph"/>
              <w:numPr>
                <w:ilvl w:val="0"/>
                <w:numId w:val="32"/>
              </w:numPr>
              <w:rPr>
                <w:rFonts w:ascii="Candara" w:eastAsia="Arial Unicode MS" w:hAnsi="Candara" w:cs="Times New Roman"/>
                <w:bCs/>
              </w:rPr>
            </w:pPr>
            <w:r>
              <w:rPr>
                <w:rFonts w:ascii="Candara" w:eastAsia="Arial Unicode MS" w:hAnsi="Candara" w:cs="Times New Roman"/>
                <w:bCs/>
              </w:rPr>
              <w:t>SEX</w:t>
            </w:r>
            <w:r w:rsidRPr="00537790">
              <w:rPr>
                <w:rFonts w:ascii="Candara" w:eastAsia="Arial Unicode MS" w:hAnsi="Candara" w:cs="Times New Roman"/>
                <w:bCs/>
              </w:rPr>
              <w:t xml:space="preserve">:  40.08% (female) 59.75%% (male) and 0.17% (not disclosed). </w:t>
            </w:r>
          </w:p>
          <w:p w14:paraId="56A59CAD" w14:textId="77777777" w:rsidR="00B67E56" w:rsidRPr="00537790" w:rsidRDefault="00B67E56" w:rsidP="00B67E56">
            <w:pPr>
              <w:pStyle w:val="ListParagraph"/>
              <w:numPr>
                <w:ilvl w:val="0"/>
                <w:numId w:val="32"/>
              </w:numPr>
              <w:rPr>
                <w:rFonts w:ascii="Candara" w:eastAsia="Arial Unicode MS" w:hAnsi="Candara" w:cs="Times New Roman"/>
                <w:bCs/>
              </w:rPr>
            </w:pPr>
            <w:r w:rsidRPr="00537790">
              <w:rPr>
                <w:rFonts w:ascii="Candara" w:eastAsia="Arial Unicode MS" w:hAnsi="Candara" w:cs="Times New Roman"/>
                <w:bCs/>
              </w:rPr>
              <w:t xml:space="preserve">ETHNICITY:  33.1% (white), 4.6% (undisclosed), 61.3% (no response). The number of employees identifying as coming from an ethnic minority background has remained constant at less than 1% of the workforce population. </w:t>
            </w:r>
          </w:p>
          <w:p w14:paraId="2A788712" w14:textId="77777777" w:rsidR="00B67E56" w:rsidRPr="00537790" w:rsidRDefault="00B67E56" w:rsidP="00B67E56">
            <w:pPr>
              <w:pStyle w:val="ListParagraph"/>
              <w:numPr>
                <w:ilvl w:val="0"/>
                <w:numId w:val="32"/>
              </w:numPr>
              <w:rPr>
                <w:rFonts w:ascii="Candara" w:eastAsia="Arial Unicode MS" w:hAnsi="Candara" w:cs="Times New Roman"/>
                <w:bCs/>
              </w:rPr>
            </w:pPr>
            <w:r w:rsidRPr="00537790">
              <w:rPr>
                <w:rFonts w:ascii="Candara" w:eastAsia="Arial Unicode MS" w:hAnsi="Candara" w:cs="Times New Roman"/>
                <w:bCs/>
              </w:rPr>
              <w:t>DISABILITY:  8.6% of SPS employees declared that they have a disability. </w:t>
            </w:r>
          </w:p>
          <w:p w14:paraId="6CE2786E" w14:textId="77777777" w:rsidR="00B67E56" w:rsidRPr="00537790" w:rsidRDefault="00B67E56" w:rsidP="00B67E56">
            <w:pPr>
              <w:pStyle w:val="ListParagraph"/>
              <w:numPr>
                <w:ilvl w:val="0"/>
                <w:numId w:val="32"/>
              </w:numPr>
              <w:rPr>
                <w:rFonts w:ascii="Candara" w:eastAsia="Arial Unicode MS" w:hAnsi="Candara" w:cs="Times New Roman"/>
                <w:bCs/>
              </w:rPr>
            </w:pPr>
            <w:r w:rsidRPr="00537790">
              <w:rPr>
                <w:rFonts w:ascii="Candara" w:eastAsia="Arial Unicode MS" w:hAnsi="Candara" w:cs="Times New Roman"/>
                <w:bCs/>
              </w:rPr>
              <w:t xml:space="preserve">GENDER IDENTITY: The SPS </w:t>
            </w:r>
            <w:proofErr w:type="gramStart"/>
            <w:r w:rsidRPr="00537790">
              <w:rPr>
                <w:rFonts w:ascii="Candara" w:eastAsia="Arial Unicode MS" w:hAnsi="Candara" w:cs="Times New Roman"/>
                <w:bCs/>
              </w:rPr>
              <w:t>has the ability to</w:t>
            </w:r>
            <w:proofErr w:type="gramEnd"/>
            <w:r w:rsidRPr="00537790">
              <w:rPr>
                <w:rFonts w:ascii="Candara" w:eastAsia="Arial Unicode MS" w:hAnsi="Candara" w:cs="Times New Roman"/>
                <w:bCs/>
              </w:rPr>
              <w:t xml:space="preserve"> collect data in relation to gender identity of staff, through individuals self-identifying through employee self-service on the </w:t>
            </w:r>
            <w:r>
              <w:rPr>
                <w:rFonts w:ascii="Candara" w:eastAsia="Arial Unicode MS" w:hAnsi="Candara" w:cs="Times New Roman"/>
                <w:bCs/>
              </w:rPr>
              <w:t xml:space="preserve">HR </w:t>
            </w:r>
            <w:r w:rsidRPr="00537790">
              <w:rPr>
                <w:rFonts w:ascii="Candara" w:eastAsia="Arial Unicode MS" w:hAnsi="Candara" w:cs="Times New Roman"/>
                <w:bCs/>
              </w:rPr>
              <w:t xml:space="preserve">system. </w:t>
            </w:r>
          </w:p>
          <w:p w14:paraId="47330B52" w14:textId="77777777" w:rsidR="00B67E56" w:rsidRPr="00537790" w:rsidRDefault="00B67E56" w:rsidP="00B67E56">
            <w:pPr>
              <w:pStyle w:val="ListParagraph"/>
              <w:numPr>
                <w:ilvl w:val="0"/>
                <w:numId w:val="32"/>
              </w:numPr>
              <w:rPr>
                <w:rFonts w:ascii="Candara" w:eastAsia="Arial Unicode MS" w:hAnsi="Candara" w:cs="Times New Roman"/>
                <w:bCs/>
              </w:rPr>
            </w:pPr>
            <w:r w:rsidRPr="00537790">
              <w:rPr>
                <w:rFonts w:ascii="Candara" w:eastAsia="Arial Unicode MS" w:hAnsi="Candara" w:cs="Times New Roman"/>
                <w:bCs/>
              </w:rPr>
              <w:t xml:space="preserve">RELIGION: Approximately 18% of employees have disclosed a religion or belief and 7% have chosen not to disclose their religion or belief. Approximately 10% have advised they have no religion or belief. 65% of employees have not provided any information. </w:t>
            </w:r>
          </w:p>
          <w:p w14:paraId="0C463045" w14:textId="77777777" w:rsidR="00B67E56" w:rsidRPr="00537790" w:rsidRDefault="00B67E56" w:rsidP="00B67E56">
            <w:pPr>
              <w:pStyle w:val="ListParagraph"/>
              <w:numPr>
                <w:ilvl w:val="0"/>
                <w:numId w:val="32"/>
              </w:numPr>
              <w:rPr>
                <w:rFonts w:ascii="Candara" w:eastAsia="Arial Unicode MS" w:hAnsi="Candara" w:cs="Times New Roman"/>
                <w:bCs/>
              </w:rPr>
            </w:pPr>
            <w:r w:rsidRPr="00537790">
              <w:rPr>
                <w:rFonts w:ascii="Candara" w:eastAsia="Arial Unicode MS" w:hAnsi="Candara" w:cs="Times New Roman"/>
                <w:bCs/>
              </w:rPr>
              <w:t>SEXUAL ORIENTATION: 66% of our employees have not provided any information on sexual orientation. 30% of employees have declared they are heterosexual/straight, with 2.3% recorded as gay, lesbian, bisexual or other. 1.2% have chosen not to disclose.</w:t>
            </w:r>
          </w:p>
          <w:p w14:paraId="7BB6749F" w14:textId="77777777" w:rsidR="00B67E56" w:rsidRPr="00537790" w:rsidRDefault="00B67E56" w:rsidP="00B67E56">
            <w:pPr>
              <w:pStyle w:val="ListParagraph"/>
              <w:numPr>
                <w:ilvl w:val="0"/>
                <w:numId w:val="32"/>
              </w:numPr>
              <w:rPr>
                <w:rFonts w:ascii="Candara" w:eastAsia="Arial Unicode MS" w:hAnsi="Candara" w:cs="Times New Roman"/>
                <w:bCs/>
              </w:rPr>
            </w:pPr>
            <w:r w:rsidRPr="00537790">
              <w:rPr>
                <w:rFonts w:ascii="Candara" w:eastAsia="Arial Unicode MS" w:hAnsi="Candara" w:cs="Times New Roman"/>
                <w:bCs/>
              </w:rPr>
              <w:t>MATERNITY: In 2025, there were 124 maternity cases. (2.4% of employees)</w:t>
            </w:r>
          </w:p>
          <w:p w14:paraId="21A4E263" w14:textId="77777777" w:rsidR="00B67E56" w:rsidRPr="00537790" w:rsidRDefault="00B67E56" w:rsidP="00B67E56">
            <w:pPr>
              <w:pStyle w:val="ListParagraph"/>
              <w:numPr>
                <w:ilvl w:val="0"/>
                <w:numId w:val="32"/>
              </w:numPr>
              <w:rPr>
                <w:rFonts w:ascii="Candara" w:eastAsia="Arial Unicode MS" w:hAnsi="Candara" w:cs="Times New Roman"/>
                <w:bCs/>
              </w:rPr>
            </w:pPr>
            <w:r w:rsidRPr="00537790">
              <w:rPr>
                <w:rFonts w:ascii="Candara" w:eastAsia="Arial Unicode MS" w:hAnsi="Candara" w:cs="Times New Roman"/>
                <w:bCs/>
              </w:rPr>
              <w:t>MARITAL STATUS: Over 30% of our employees have not provided any information on marital status. Approximately 28% have declared they are Married/Civil Partnership. 3.8% declared they are co-habiting with/or have a partner. 2.8% are divorced/separated or widowed and 35% are single.</w:t>
            </w:r>
          </w:p>
          <w:p w14:paraId="4D8DB5B9" w14:textId="77777777" w:rsidR="00B67E56" w:rsidRPr="00537790" w:rsidRDefault="00B67E56" w:rsidP="00B67E56">
            <w:pPr>
              <w:pStyle w:val="ListParagraph"/>
              <w:numPr>
                <w:ilvl w:val="0"/>
                <w:numId w:val="32"/>
              </w:numPr>
              <w:rPr>
                <w:rFonts w:ascii="Candara" w:eastAsia="Arial Unicode MS" w:hAnsi="Candara" w:cs="Times New Roman"/>
                <w:bCs/>
              </w:rPr>
            </w:pPr>
            <w:r w:rsidRPr="00537790">
              <w:rPr>
                <w:rFonts w:ascii="Candara" w:eastAsia="Arial Unicode MS" w:hAnsi="Candara" w:cs="Times New Roman"/>
                <w:bCs/>
              </w:rPr>
              <w:t>SOCIOECONOMIC: The SPS does not currently collect data in relation to staff who identify as experiencing, or having experienced, socioeconomic disadvantage.</w:t>
            </w:r>
          </w:p>
          <w:p w14:paraId="5081582B" w14:textId="77777777" w:rsidR="00B67E56" w:rsidRPr="00537790" w:rsidRDefault="00B67E56" w:rsidP="00B67E56">
            <w:pPr>
              <w:pStyle w:val="ListParagraph"/>
              <w:numPr>
                <w:ilvl w:val="0"/>
                <w:numId w:val="32"/>
              </w:numPr>
              <w:rPr>
                <w:rFonts w:ascii="Candara" w:eastAsia="Arial Unicode MS" w:hAnsi="Candara" w:cs="Times New Roman"/>
                <w:bCs/>
              </w:rPr>
            </w:pPr>
            <w:r w:rsidRPr="00537790">
              <w:rPr>
                <w:rFonts w:ascii="Candara" w:eastAsia="Arial Unicode MS" w:hAnsi="Candara" w:cs="Times New Roman"/>
                <w:bCs/>
              </w:rPr>
              <w:t xml:space="preserve">PARENTAL BEREAVEMENT LEAVE: </w:t>
            </w:r>
            <w:proofErr w:type="spellStart"/>
            <w:r w:rsidRPr="00537790">
              <w:rPr>
                <w:rFonts w:ascii="Candara" w:eastAsia="Arial Unicode MS" w:hAnsi="Candara" w:cs="Times New Roman"/>
                <w:bCs/>
              </w:rPr>
              <w:t>iTrent</w:t>
            </w:r>
            <w:proofErr w:type="spellEnd"/>
            <w:r w:rsidRPr="00537790">
              <w:rPr>
                <w:rFonts w:ascii="Candara" w:eastAsia="Arial Unicode MS" w:hAnsi="Candara" w:cs="Times New Roman"/>
                <w:bCs/>
              </w:rPr>
              <w:t xml:space="preserve"> indicates that 3 employees have utilised leave since the launch of this policy from 6 April 2020.</w:t>
            </w:r>
          </w:p>
          <w:p w14:paraId="0D203AEC" w14:textId="77777777" w:rsidR="00B67E56" w:rsidRPr="00537790" w:rsidRDefault="00B67E56" w:rsidP="00B67E56">
            <w:pPr>
              <w:spacing w:before="240" w:after="240"/>
              <w:textAlignment w:val="baseline"/>
              <w:rPr>
                <w:rFonts w:ascii="Candara" w:eastAsia="Arial Unicode MS" w:hAnsi="Candara" w:cs="Times New Roman"/>
                <w:b/>
              </w:rPr>
            </w:pPr>
            <w:r w:rsidRPr="00537790">
              <w:rPr>
                <w:rFonts w:ascii="Candara" w:eastAsia="Arial Unicode MS" w:hAnsi="Candara" w:cs="Times New Roman"/>
                <w:b/>
              </w:rPr>
              <w:lastRenderedPageBreak/>
              <w:t>SPS Maternity &amp; Parenting Cases</w:t>
            </w:r>
          </w:p>
          <w:tbl>
            <w:tblPr>
              <w:tblStyle w:val="TableGrid"/>
              <w:tblW w:w="0" w:type="auto"/>
              <w:tblLook w:val="06A0" w:firstRow="1" w:lastRow="0" w:firstColumn="1" w:lastColumn="0" w:noHBand="1" w:noVBand="1"/>
            </w:tblPr>
            <w:tblGrid>
              <w:gridCol w:w="2935"/>
              <w:gridCol w:w="2935"/>
              <w:gridCol w:w="2935"/>
            </w:tblGrid>
            <w:tr w:rsidR="00B67E56" w:rsidRPr="00537790" w14:paraId="18EFF41F" w14:textId="77777777" w:rsidTr="00B15E03">
              <w:trPr>
                <w:trHeight w:val="300"/>
              </w:trPr>
              <w:tc>
                <w:tcPr>
                  <w:tcW w:w="2935" w:type="dxa"/>
                </w:tcPr>
                <w:p w14:paraId="28812649" w14:textId="77777777" w:rsidR="00B67E56" w:rsidRPr="00537790" w:rsidRDefault="00B67E56" w:rsidP="00B67E56">
                  <w:pPr>
                    <w:rPr>
                      <w:rFonts w:ascii="Candara" w:eastAsia="Arial Unicode MS" w:hAnsi="Candara" w:cs="Times New Roman"/>
                      <w:bCs/>
                    </w:rPr>
                  </w:pPr>
                </w:p>
              </w:tc>
              <w:tc>
                <w:tcPr>
                  <w:tcW w:w="2935" w:type="dxa"/>
                </w:tcPr>
                <w:p w14:paraId="7DA67AFC" w14:textId="77777777" w:rsidR="00B67E56" w:rsidRPr="00537790" w:rsidRDefault="00B67E56" w:rsidP="00B67E56">
                  <w:pPr>
                    <w:rPr>
                      <w:rFonts w:ascii="Candara" w:eastAsia="Arial Unicode MS" w:hAnsi="Candara" w:cs="Times New Roman"/>
                      <w:bCs/>
                    </w:rPr>
                  </w:pPr>
                  <w:r w:rsidRPr="00537790">
                    <w:rPr>
                      <w:rFonts w:ascii="Candara" w:eastAsia="Arial Unicode MS" w:hAnsi="Candara" w:cs="Times New Roman"/>
                      <w:bCs/>
                    </w:rPr>
                    <w:t>2018</w:t>
                  </w:r>
                </w:p>
              </w:tc>
              <w:tc>
                <w:tcPr>
                  <w:tcW w:w="2935" w:type="dxa"/>
                </w:tcPr>
                <w:p w14:paraId="76C905C9" w14:textId="77777777" w:rsidR="00B67E56" w:rsidRPr="00537790" w:rsidRDefault="00B67E56" w:rsidP="00B67E56">
                  <w:pPr>
                    <w:rPr>
                      <w:rFonts w:ascii="Candara" w:eastAsia="Arial Unicode MS" w:hAnsi="Candara" w:cs="Times New Roman"/>
                      <w:bCs/>
                    </w:rPr>
                  </w:pPr>
                  <w:r w:rsidRPr="00537790">
                    <w:rPr>
                      <w:rFonts w:ascii="Candara" w:eastAsia="Arial Unicode MS" w:hAnsi="Candara" w:cs="Times New Roman"/>
                      <w:bCs/>
                    </w:rPr>
                    <w:t>2019</w:t>
                  </w:r>
                </w:p>
              </w:tc>
            </w:tr>
            <w:tr w:rsidR="00B67E56" w:rsidRPr="00537790" w14:paraId="5D766B9F" w14:textId="77777777" w:rsidTr="00B15E03">
              <w:trPr>
                <w:trHeight w:val="300"/>
              </w:trPr>
              <w:tc>
                <w:tcPr>
                  <w:tcW w:w="2935" w:type="dxa"/>
                </w:tcPr>
                <w:p w14:paraId="487505BB" w14:textId="77777777" w:rsidR="00B67E56" w:rsidRPr="00537790" w:rsidRDefault="00B67E56" w:rsidP="00B67E56">
                  <w:pPr>
                    <w:rPr>
                      <w:rFonts w:ascii="Candara" w:eastAsia="Arial Unicode MS" w:hAnsi="Candara" w:cs="Times New Roman"/>
                      <w:bCs/>
                    </w:rPr>
                  </w:pPr>
                  <w:r w:rsidRPr="00537790">
                    <w:rPr>
                      <w:rFonts w:ascii="Candara" w:eastAsia="Arial Unicode MS" w:hAnsi="Candara" w:cs="Times New Roman"/>
                      <w:bCs/>
                    </w:rPr>
                    <w:t>Adoption</w:t>
                  </w:r>
                </w:p>
              </w:tc>
              <w:tc>
                <w:tcPr>
                  <w:tcW w:w="2935" w:type="dxa"/>
                </w:tcPr>
                <w:p w14:paraId="4C69A0D0" w14:textId="77777777" w:rsidR="00B67E56" w:rsidRPr="00537790" w:rsidRDefault="00B67E56" w:rsidP="00B67E56">
                  <w:pPr>
                    <w:rPr>
                      <w:rFonts w:ascii="Candara" w:eastAsia="Arial Unicode MS" w:hAnsi="Candara" w:cs="Times New Roman"/>
                      <w:bCs/>
                    </w:rPr>
                  </w:pPr>
                  <w:r w:rsidRPr="00537790">
                    <w:rPr>
                      <w:rFonts w:ascii="Candara" w:eastAsia="Arial Unicode MS" w:hAnsi="Candara" w:cs="Times New Roman"/>
                      <w:bCs/>
                    </w:rPr>
                    <w:t>1</w:t>
                  </w:r>
                </w:p>
              </w:tc>
              <w:tc>
                <w:tcPr>
                  <w:tcW w:w="2935" w:type="dxa"/>
                </w:tcPr>
                <w:p w14:paraId="0B4B2927" w14:textId="77777777" w:rsidR="00B67E56" w:rsidRPr="00537790" w:rsidRDefault="00B67E56" w:rsidP="00B67E56">
                  <w:pPr>
                    <w:rPr>
                      <w:rFonts w:ascii="Candara" w:eastAsia="Arial Unicode MS" w:hAnsi="Candara" w:cs="Times New Roman"/>
                      <w:bCs/>
                    </w:rPr>
                  </w:pPr>
                  <w:r w:rsidRPr="00537790">
                    <w:rPr>
                      <w:rFonts w:ascii="Candara" w:eastAsia="Arial Unicode MS" w:hAnsi="Candara" w:cs="Times New Roman"/>
                      <w:bCs/>
                    </w:rPr>
                    <w:t>1</w:t>
                  </w:r>
                </w:p>
              </w:tc>
            </w:tr>
            <w:tr w:rsidR="00B67E56" w:rsidRPr="00537790" w14:paraId="38604AAF" w14:textId="77777777" w:rsidTr="00B15E03">
              <w:trPr>
                <w:trHeight w:val="300"/>
              </w:trPr>
              <w:tc>
                <w:tcPr>
                  <w:tcW w:w="2935" w:type="dxa"/>
                </w:tcPr>
                <w:p w14:paraId="230BA448" w14:textId="77777777" w:rsidR="00B67E56" w:rsidRPr="00537790" w:rsidRDefault="00B67E56" w:rsidP="00B67E56">
                  <w:pPr>
                    <w:rPr>
                      <w:rFonts w:ascii="Candara" w:eastAsia="Arial Unicode MS" w:hAnsi="Candara" w:cs="Times New Roman"/>
                      <w:bCs/>
                    </w:rPr>
                  </w:pPr>
                  <w:r w:rsidRPr="00537790">
                    <w:rPr>
                      <w:rFonts w:ascii="Candara" w:eastAsia="Arial Unicode MS" w:hAnsi="Candara" w:cs="Times New Roman"/>
                      <w:bCs/>
                    </w:rPr>
                    <w:t>Maternity</w:t>
                  </w:r>
                </w:p>
              </w:tc>
              <w:tc>
                <w:tcPr>
                  <w:tcW w:w="2935" w:type="dxa"/>
                </w:tcPr>
                <w:p w14:paraId="10AA18C1" w14:textId="77777777" w:rsidR="00B67E56" w:rsidRPr="00537790" w:rsidRDefault="00B67E56" w:rsidP="00B67E56">
                  <w:pPr>
                    <w:rPr>
                      <w:rFonts w:ascii="Candara" w:eastAsia="Arial Unicode MS" w:hAnsi="Candara" w:cs="Times New Roman"/>
                      <w:bCs/>
                    </w:rPr>
                  </w:pPr>
                  <w:r w:rsidRPr="00537790">
                    <w:rPr>
                      <w:rFonts w:ascii="Candara" w:eastAsia="Arial Unicode MS" w:hAnsi="Candara" w:cs="Times New Roman"/>
                      <w:bCs/>
                    </w:rPr>
                    <w:t>53</w:t>
                  </w:r>
                </w:p>
              </w:tc>
              <w:tc>
                <w:tcPr>
                  <w:tcW w:w="2935" w:type="dxa"/>
                </w:tcPr>
                <w:p w14:paraId="6884593C" w14:textId="77777777" w:rsidR="00B67E56" w:rsidRPr="00537790" w:rsidRDefault="00B67E56" w:rsidP="00B67E56">
                  <w:pPr>
                    <w:rPr>
                      <w:rFonts w:ascii="Candara" w:eastAsia="Arial Unicode MS" w:hAnsi="Candara" w:cs="Times New Roman"/>
                      <w:bCs/>
                    </w:rPr>
                  </w:pPr>
                  <w:r w:rsidRPr="00537790">
                    <w:rPr>
                      <w:rFonts w:ascii="Candara" w:eastAsia="Arial Unicode MS" w:hAnsi="Candara" w:cs="Times New Roman"/>
                      <w:bCs/>
                    </w:rPr>
                    <w:t>60</w:t>
                  </w:r>
                </w:p>
              </w:tc>
            </w:tr>
            <w:tr w:rsidR="00B67E56" w:rsidRPr="00537790" w14:paraId="689FAFBD" w14:textId="77777777" w:rsidTr="00B15E03">
              <w:trPr>
                <w:trHeight w:val="300"/>
              </w:trPr>
              <w:tc>
                <w:tcPr>
                  <w:tcW w:w="2935" w:type="dxa"/>
                </w:tcPr>
                <w:p w14:paraId="611DE706" w14:textId="77777777" w:rsidR="00B67E56" w:rsidRPr="00537790" w:rsidRDefault="00B67E56" w:rsidP="00B67E56">
                  <w:pPr>
                    <w:rPr>
                      <w:rFonts w:ascii="Candara" w:eastAsia="Arial Unicode MS" w:hAnsi="Candara" w:cs="Times New Roman"/>
                      <w:bCs/>
                    </w:rPr>
                  </w:pPr>
                  <w:r w:rsidRPr="00537790">
                    <w:rPr>
                      <w:rFonts w:ascii="Candara" w:eastAsia="Arial Unicode MS" w:hAnsi="Candara" w:cs="Times New Roman"/>
                      <w:bCs/>
                    </w:rPr>
                    <w:t>Paternity</w:t>
                  </w:r>
                </w:p>
              </w:tc>
              <w:tc>
                <w:tcPr>
                  <w:tcW w:w="2935" w:type="dxa"/>
                </w:tcPr>
                <w:p w14:paraId="5334CE02" w14:textId="77777777" w:rsidR="00B67E56" w:rsidRPr="00537790" w:rsidRDefault="00B67E56" w:rsidP="00B67E56">
                  <w:pPr>
                    <w:rPr>
                      <w:rFonts w:ascii="Candara" w:eastAsia="Arial Unicode MS" w:hAnsi="Candara" w:cs="Times New Roman"/>
                      <w:bCs/>
                    </w:rPr>
                  </w:pPr>
                  <w:r w:rsidRPr="00537790">
                    <w:rPr>
                      <w:rFonts w:ascii="Candara" w:eastAsia="Arial Unicode MS" w:hAnsi="Candara" w:cs="Times New Roman"/>
                      <w:bCs/>
                    </w:rPr>
                    <w:t>30</w:t>
                  </w:r>
                </w:p>
              </w:tc>
              <w:tc>
                <w:tcPr>
                  <w:tcW w:w="2935" w:type="dxa"/>
                </w:tcPr>
                <w:p w14:paraId="2BD01418" w14:textId="77777777" w:rsidR="00B67E56" w:rsidRPr="00537790" w:rsidRDefault="00B67E56" w:rsidP="00B67E56">
                  <w:pPr>
                    <w:rPr>
                      <w:rFonts w:ascii="Candara" w:eastAsia="Arial Unicode MS" w:hAnsi="Candara" w:cs="Times New Roman"/>
                      <w:bCs/>
                    </w:rPr>
                  </w:pPr>
                  <w:r w:rsidRPr="00537790">
                    <w:rPr>
                      <w:rFonts w:ascii="Candara" w:eastAsia="Arial Unicode MS" w:hAnsi="Candara" w:cs="Times New Roman"/>
                      <w:bCs/>
                    </w:rPr>
                    <w:t>19</w:t>
                  </w:r>
                </w:p>
              </w:tc>
            </w:tr>
            <w:tr w:rsidR="00B67E56" w:rsidRPr="00537790" w14:paraId="735F53DD" w14:textId="77777777" w:rsidTr="00B15E03">
              <w:trPr>
                <w:trHeight w:val="300"/>
              </w:trPr>
              <w:tc>
                <w:tcPr>
                  <w:tcW w:w="2935" w:type="dxa"/>
                </w:tcPr>
                <w:p w14:paraId="5125C964" w14:textId="77777777" w:rsidR="00B67E56" w:rsidRPr="00537790" w:rsidRDefault="00B67E56" w:rsidP="00B67E56">
                  <w:pPr>
                    <w:rPr>
                      <w:rFonts w:ascii="Candara" w:eastAsia="Arial Unicode MS" w:hAnsi="Candara" w:cs="Times New Roman"/>
                      <w:bCs/>
                    </w:rPr>
                  </w:pPr>
                  <w:r w:rsidRPr="00537790">
                    <w:rPr>
                      <w:rFonts w:ascii="Candara" w:eastAsia="Arial Unicode MS" w:hAnsi="Candara" w:cs="Times New Roman"/>
                      <w:bCs/>
                    </w:rPr>
                    <w:t>Shared Parental Leave</w:t>
                  </w:r>
                </w:p>
              </w:tc>
              <w:tc>
                <w:tcPr>
                  <w:tcW w:w="2935" w:type="dxa"/>
                </w:tcPr>
                <w:p w14:paraId="31ABD21A" w14:textId="77777777" w:rsidR="00B67E56" w:rsidRPr="00537790" w:rsidRDefault="00B67E56" w:rsidP="00B67E56">
                  <w:pPr>
                    <w:rPr>
                      <w:rFonts w:ascii="Candara" w:eastAsia="Arial Unicode MS" w:hAnsi="Candara" w:cs="Times New Roman"/>
                      <w:bCs/>
                    </w:rPr>
                  </w:pPr>
                  <w:r w:rsidRPr="00537790">
                    <w:rPr>
                      <w:rFonts w:ascii="Candara" w:eastAsia="Arial Unicode MS" w:hAnsi="Candara" w:cs="Times New Roman"/>
                      <w:bCs/>
                    </w:rPr>
                    <w:t>3</w:t>
                  </w:r>
                </w:p>
              </w:tc>
              <w:tc>
                <w:tcPr>
                  <w:tcW w:w="2935" w:type="dxa"/>
                </w:tcPr>
                <w:p w14:paraId="27A801F1" w14:textId="77777777" w:rsidR="00B67E56" w:rsidRPr="00537790" w:rsidRDefault="00B67E56" w:rsidP="00B67E56">
                  <w:pPr>
                    <w:rPr>
                      <w:rFonts w:ascii="Candara" w:eastAsia="Arial Unicode MS" w:hAnsi="Candara" w:cs="Times New Roman"/>
                      <w:bCs/>
                    </w:rPr>
                  </w:pPr>
                  <w:r w:rsidRPr="00537790">
                    <w:rPr>
                      <w:rFonts w:ascii="Candara" w:eastAsia="Arial Unicode MS" w:hAnsi="Candara" w:cs="Times New Roman"/>
                      <w:bCs/>
                    </w:rPr>
                    <w:t>0</w:t>
                  </w:r>
                </w:p>
              </w:tc>
            </w:tr>
            <w:tr w:rsidR="00B67E56" w:rsidRPr="00537790" w14:paraId="0A7CF6A6" w14:textId="77777777" w:rsidTr="00B15E03">
              <w:trPr>
                <w:trHeight w:val="300"/>
              </w:trPr>
              <w:tc>
                <w:tcPr>
                  <w:tcW w:w="2935" w:type="dxa"/>
                </w:tcPr>
                <w:p w14:paraId="2B2132E8" w14:textId="77777777" w:rsidR="00B67E56" w:rsidRPr="00537790" w:rsidRDefault="00B67E56" w:rsidP="00B67E56">
                  <w:pPr>
                    <w:rPr>
                      <w:rFonts w:ascii="Candara" w:eastAsia="Arial Unicode MS" w:hAnsi="Candara" w:cs="Times New Roman"/>
                      <w:bCs/>
                    </w:rPr>
                  </w:pPr>
                  <w:r w:rsidRPr="00537790">
                    <w:rPr>
                      <w:rFonts w:ascii="Candara" w:eastAsia="Arial Unicode MS" w:hAnsi="Candara" w:cs="Times New Roman"/>
                      <w:bCs/>
                    </w:rPr>
                    <w:t>Total</w:t>
                  </w:r>
                </w:p>
              </w:tc>
              <w:tc>
                <w:tcPr>
                  <w:tcW w:w="2935" w:type="dxa"/>
                </w:tcPr>
                <w:p w14:paraId="33AABE3B" w14:textId="77777777" w:rsidR="00B67E56" w:rsidRPr="00537790" w:rsidRDefault="00B67E56" w:rsidP="00B67E56">
                  <w:pPr>
                    <w:rPr>
                      <w:rFonts w:ascii="Candara" w:eastAsia="Arial Unicode MS" w:hAnsi="Candara" w:cs="Times New Roman"/>
                      <w:bCs/>
                    </w:rPr>
                  </w:pPr>
                  <w:r w:rsidRPr="00537790">
                    <w:rPr>
                      <w:rFonts w:ascii="Candara" w:eastAsia="Arial Unicode MS" w:hAnsi="Candara" w:cs="Times New Roman"/>
                      <w:bCs/>
                    </w:rPr>
                    <w:t>87</w:t>
                  </w:r>
                </w:p>
              </w:tc>
              <w:tc>
                <w:tcPr>
                  <w:tcW w:w="2935" w:type="dxa"/>
                </w:tcPr>
                <w:p w14:paraId="3850B001" w14:textId="77777777" w:rsidR="00B67E56" w:rsidRPr="00537790" w:rsidRDefault="00B67E56" w:rsidP="00B67E56">
                  <w:pPr>
                    <w:rPr>
                      <w:rFonts w:ascii="Candara" w:eastAsia="Arial Unicode MS" w:hAnsi="Candara" w:cs="Times New Roman"/>
                      <w:bCs/>
                    </w:rPr>
                  </w:pPr>
                  <w:r w:rsidRPr="00537790">
                    <w:rPr>
                      <w:rFonts w:ascii="Candara" w:eastAsia="Arial Unicode MS" w:hAnsi="Candara" w:cs="Times New Roman"/>
                      <w:bCs/>
                    </w:rPr>
                    <w:t>80</w:t>
                  </w:r>
                </w:p>
              </w:tc>
            </w:tr>
          </w:tbl>
          <w:p w14:paraId="770F0170" w14:textId="77777777" w:rsidR="00B67E56" w:rsidRPr="00537790" w:rsidRDefault="00B67E56" w:rsidP="00B67E56">
            <w:pPr>
              <w:spacing w:before="240" w:after="240"/>
              <w:rPr>
                <w:rFonts w:ascii="Candara" w:eastAsia="Arial Unicode MS" w:hAnsi="Candara" w:cs="Times New Roman"/>
                <w:bCs/>
              </w:rPr>
            </w:pPr>
            <w:r w:rsidRPr="00537790">
              <w:rPr>
                <w:rFonts w:ascii="Candara" w:eastAsia="Arial Unicode MS" w:hAnsi="Candara" w:cs="Times New Roman"/>
                <w:bCs/>
              </w:rPr>
              <w:t>Source: Pay, Pensions &amp; Relocation Services team</w:t>
            </w:r>
          </w:p>
          <w:p w14:paraId="063851F8" w14:textId="77777777" w:rsidR="00B67E56" w:rsidRPr="00BC7E64" w:rsidRDefault="00B67E56" w:rsidP="00B67E56">
            <w:pPr>
              <w:rPr>
                <w:rFonts w:ascii="Candara" w:eastAsia="Arial Unicode MS" w:hAnsi="Candara"/>
              </w:rPr>
            </w:pPr>
          </w:p>
        </w:tc>
      </w:tr>
      <w:tr w:rsidR="00B67E56" w:rsidRPr="00BC7E64" w14:paraId="047F5F85" w14:textId="77777777" w:rsidTr="004F5A43">
        <w:tc>
          <w:tcPr>
            <w:tcW w:w="10348" w:type="dxa"/>
          </w:tcPr>
          <w:p w14:paraId="4F36AE08" w14:textId="21F7C8EB" w:rsidR="00B67E56" w:rsidRPr="00BC7E64" w:rsidRDefault="00B67E56" w:rsidP="00B67E56">
            <w:pPr>
              <w:rPr>
                <w:rFonts w:ascii="Candara" w:eastAsia="Arial Unicode MS" w:hAnsi="Candara"/>
              </w:rPr>
            </w:pPr>
            <w:r w:rsidRPr="00BC7E64">
              <w:rPr>
                <w:rFonts w:ascii="Candara" w:eastAsia="Arial Unicode MS" w:hAnsi="Candara"/>
                <w:b/>
              </w:rPr>
              <w:lastRenderedPageBreak/>
              <w:t>HOW will this shape your policy/practice?</w:t>
            </w:r>
          </w:p>
          <w:p w14:paraId="08C24939" w14:textId="77777777" w:rsidR="00B67E56" w:rsidRPr="00BC7E64" w:rsidRDefault="00B67E56" w:rsidP="00B67E56">
            <w:pPr>
              <w:rPr>
                <w:rFonts w:ascii="Candara" w:eastAsia="Arial Unicode MS" w:hAnsi="Candara"/>
              </w:rPr>
            </w:pPr>
          </w:p>
          <w:p w14:paraId="5FAE68E2" w14:textId="77777777" w:rsidR="006629EF" w:rsidRDefault="006629EF" w:rsidP="006629EF">
            <w:pPr>
              <w:rPr>
                <w:rFonts w:ascii="Candara" w:eastAsia="Arial Unicode MS" w:hAnsi="Candara"/>
              </w:rPr>
            </w:pPr>
            <w:r w:rsidRPr="4B8C0948">
              <w:rPr>
                <w:rFonts w:ascii="Candara" w:eastAsia="Arial Unicode MS" w:hAnsi="Candara"/>
              </w:rPr>
              <w:t xml:space="preserve">Parental Bereavement Leave currently sits within the Maternity and Parental Leave Policy, moving it to a new policy and including the new right to Bereaved Partners Paternity Leave will ensure that bereaved parents will not be accessing a maternity/paternity policy which may contain triggering information and memories and can access directly the information that they need. </w:t>
            </w:r>
          </w:p>
          <w:p w14:paraId="3DA2FBDF" w14:textId="77777777" w:rsidR="008742E4" w:rsidRDefault="008742E4" w:rsidP="008742E4">
            <w:pPr>
              <w:rPr>
                <w:rFonts w:ascii="Candara" w:eastAsia="Arial Unicode MS" w:hAnsi="Candara"/>
              </w:rPr>
            </w:pPr>
            <w:r w:rsidRPr="4B8C0948">
              <w:rPr>
                <w:rFonts w:ascii="Candara" w:eastAsia="Arial Unicode MS" w:hAnsi="Candara"/>
              </w:rPr>
              <w:t xml:space="preserve">While all employees in SPS establishments will now be able to access the policy, it is likely to benefit those in the largest age categories if 25-34 (25%) and 35-44 (26%) the most. As bereaved partners paternity leave it is a new right there has not been much specific research to rely on. However, internal data on the uptake of parental bereavement Leave shows that there has not been a significant number of employees using this provision. Therefore, it is expected that the uptake of bereaved partner’s paternity leave (BPPL) will be even lower, particularly because this is unpaid and for a much greater </w:t>
            </w:r>
            <w:proofErr w:type="gramStart"/>
            <w:r w:rsidRPr="4B8C0948">
              <w:rPr>
                <w:rFonts w:ascii="Candara" w:eastAsia="Arial Unicode MS" w:hAnsi="Candara"/>
              </w:rPr>
              <w:t>period of time</w:t>
            </w:r>
            <w:proofErr w:type="gramEnd"/>
            <w:r w:rsidRPr="4B8C0948">
              <w:rPr>
                <w:rFonts w:ascii="Candara" w:eastAsia="Arial Unicode MS" w:hAnsi="Candara"/>
              </w:rPr>
              <w:t>. SPS employee’s may be able to access other paid support though the special leave policy (bereavement leave) or if eligible, paid shared parental leave. It is therefore essential that all these support mechanisms are also signposted in the policy.</w:t>
            </w:r>
          </w:p>
          <w:p w14:paraId="30A5689D" w14:textId="77777777" w:rsidR="008742E4" w:rsidRDefault="008742E4" w:rsidP="008742E4">
            <w:pPr>
              <w:rPr>
                <w:rFonts w:ascii="Candara" w:eastAsia="Arial Unicode MS" w:hAnsi="Candara"/>
              </w:rPr>
            </w:pPr>
          </w:p>
          <w:p w14:paraId="54AB1744" w14:textId="77777777" w:rsidR="008742E4" w:rsidRDefault="008742E4" w:rsidP="008742E4">
            <w:pPr>
              <w:rPr>
                <w:rFonts w:ascii="Candara" w:eastAsia="Arial Unicode MS" w:hAnsi="Candara"/>
              </w:rPr>
            </w:pPr>
            <w:r w:rsidRPr="4B8C0948">
              <w:rPr>
                <w:rFonts w:ascii="Candara" w:eastAsia="Arial Unicode MS" w:hAnsi="Candara"/>
              </w:rPr>
              <w:t>It is important to ensure that the new policy is communicated and shared widely so that the new legal entitlements are clear and all employees are aware of these should they need to utilise them for support.</w:t>
            </w:r>
          </w:p>
          <w:p w14:paraId="42A86970" w14:textId="77777777" w:rsidR="008742E4" w:rsidRDefault="008742E4" w:rsidP="008742E4">
            <w:pPr>
              <w:rPr>
                <w:rFonts w:ascii="Candara" w:eastAsia="Arial Unicode MS" w:hAnsi="Candara"/>
              </w:rPr>
            </w:pPr>
          </w:p>
          <w:p w14:paraId="51E1D071" w14:textId="77777777" w:rsidR="008742E4" w:rsidRDefault="008742E4" w:rsidP="008742E4">
            <w:pPr>
              <w:rPr>
                <w:rFonts w:ascii="Candara" w:eastAsia="Arial Unicode MS" w:hAnsi="Candara"/>
              </w:rPr>
            </w:pPr>
            <w:r w:rsidRPr="4B8C0948">
              <w:rPr>
                <w:rFonts w:ascii="Candara" w:eastAsia="Arial Unicode MS" w:hAnsi="Candara"/>
              </w:rPr>
              <w:t>It is clear from the research that there a</w:t>
            </w:r>
            <w:r>
              <w:rPr>
                <w:rFonts w:ascii="Candara" w:eastAsia="Arial Unicode MS" w:hAnsi="Candara"/>
              </w:rPr>
              <w:t>re</w:t>
            </w:r>
            <w:r w:rsidRPr="4B8C0948">
              <w:rPr>
                <w:rFonts w:ascii="Candara" w:eastAsia="Arial Unicode MS" w:hAnsi="Candara"/>
              </w:rPr>
              <w:t xml:space="preserve"> certain groups which may be in more need of support from this policy – ethnic minority groups and groups of lower income, and if it is a father from one of these groups requiring access to bereaved partner’s paternity leave. As the leave is unpaid this may have more of an adverse impact on these groups. Socioeconomic disparities are a concern, with stillbirth rates for babies born to mothers from the most deprived areas remaining significantly higher than those from the least deprived areas, despite an 8% decline. </w:t>
            </w:r>
          </w:p>
          <w:p w14:paraId="5F066853" w14:textId="77777777" w:rsidR="008742E4" w:rsidRDefault="008742E4" w:rsidP="008742E4">
            <w:pPr>
              <w:rPr>
                <w:rFonts w:ascii="Candara" w:eastAsia="Arial Unicode MS" w:hAnsi="Candara"/>
                <w:bCs/>
              </w:rPr>
            </w:pPr>
            <w:r>
              <w:rPr>
                <w:rFonts w:ascii="Candara" w:eastAsia="Arial Unicode MS" w:hAnsi="Candara"/>
              </w:rPr>
              <w:t xml:space="preserve">There are also ethnic disparities, </w:t>
            </w:r>
            <w:r w:rsidRPr="00F25175">
              <w:rPr>
                <w:rFonts w:ascii="Candara" w:eastAsia="Arial Unicode MS" w:hAnsi="Candara"/>
              </w:rPr>
              <w:t>Stillbirth rates declined for Black and White babies but increased by 10% for Asian babies. Black babies remained more than twice as likely to be stillborn as White babies. </w:t>
            </w:r>
            <w:r>
              <w:rPr>
                <w:rFonts w:ascii="Candara" w:eastAsia="Arial Unicode MS" w:hAnsi="Candara"/>
              </w:rPr>
              <w:t>B</w:t>
            </w:r>
            <w:r w:rsidRPr="008C4760">
              <w:rPr>
                <w:rFonts w:ascii="Candara" w:eastAsia="Arial Unicode MS" w:hAnsi="Candara"/>
                <w:bCs/>
              </w:rPr>
              <w:t>lack women are still twice as likely as white women to die from pregnancy related causes.</w:t>
            </w:r>
          </w:p>
          <w:p w14:paraId="13DD19DD" w14:textId="77777777" w:rsidR="008742E4" w:rsidRDefault="008742E4" w:rsidP="008742E4">
            <w:pPr>
              <w:rPr>
                <w:rFonts w:ascii="Candara" w:eastAsia="Arial Unicode MS" w:hAnsi="Candara"/>
              </w:rPr>
            </w:pPr>
          </w:p>
          <w:p w14:paraId="2435E15E" w14:textId="77777777" w:rsidR="008742E4" w:rsidRDefault="008742E4" w:rsidP="008742E4">
            <w:pPr>
              <w:rPr>
                <w:rFonts w:ascii="Candara" w:eastAsia="Arial Unicode MS" w:hAnsi="Candara"/>
              </w:rPr>
            </w:pPr>
            <w:r w:rsidRPr="4B8C0948">
              <w:rPr>
                <w:rFonts w:ascii="Candara" w:eastAsia="Arial Unicode MS" w:hAnsi="Candara"/>
              </w:rPr>
              <w:t xml:space="preserve">In addition, the research has indicated that there is a more traditional view of fathers in relation to childcare and the uptake in paternity leave/pay has been significantly less than the uptake in maternity leave/pay and this is reflected in the SPS statistics. There have been </w:t>
            </w:r>
            <w:proofErr w:type="gramStart"/>
            <w:r w:rsidRPr="4B8C0948">
              <w:rPr>
                <w:rFonts w:ascii="Candara" w:eastAsia="Arial Unicode MS" w:hAnsi="Candara"/>
              </w:rPr>
              <w:t>a number of</w:t>
            </w:r>
            <w:proofErr w:type="gramEnd"/>
            <w:r w:rsidRPr="4B8C0948">
              <w:rPr>
                <w:rFonts w:ascii="Candara" w:eastAsia="Arial Unicode MS" w:hAnsi="Candara"/>
              </w:rPr>
              <w:t xml:space="preserve"> reasons suggested for this, including socio-economic reasons and ethnic disparities in the levels of take up. </w:t>
            </w:r>
          </w:p>
          <w:p w14:paraId="4213A1D3" w14:textId="77777777" w:rsidR="008742E4" w:rsidRPr="00072396" w:rsidRDefault="008742E4" w:rsidP="008742E4">
            <w:pPr>
              <w:rPr>
                <w:rFonts w:ascii="Candara" w:eastAsia="Arial Unicode MS" w:hAnsi="Candara"/>
                <w:bCs/>
              </w:rPr>
            </w:pPr>
          </w:p>
          <w:p w14:paraId="0633EADB" w14:textId="77777777" w:rsidR="008742E4" w:rsidRPr="00254A98" w:rsidRDefault="008742E4" w:rsidP="008742E4">
            <w:pPr>
              <w:rPr>
                <w:rFonts w:ascii="Candara" w:eastAsia="Arial Unicode MS" w:hAnsi="Candara"/>
              </w:rPr>
            </w:pPr>
            <w:r>
              <w:rPr>
                <w:rFonts w:ascii="Candara" w:eastAsia="Arial Unicode MS" w:hAnsi="Candara"/>
              </w:rPr>
              <w:lastRenderedPageBreak/>
              <w:t>it is important to consider these factors in the communication plans to encourage a culture that supports employees in these very difficult circumstances.</w:t>
            </w:r>
          </w:p>
          <w:p w14:paraId="5C458B9C" w14:textId="77777777" w:rsidR="00B67E56" w:rsidRPr="00BC7E64" w:rsidRDefault="00B67E56" w:rsidP="00B67E56">
            <w:pPr>
              <w:rPr>
                <w:rFonts w:ascii="Candara" w:eastAsia="Arial Unicode MS" w:hAnsi="Candara"/>
              </w:rPr>
            </w:pPr>
          </w:p>
          <w:p w14:paraId="7FBF36AE" w14:textId="79D9F5B8" w:rsidR="00B67E56" w:rsidRPr="00BC7E64" w:rsidRDefault="00B67E56" w:rsidP="00B67E56">
            <w:pPr>
              <w:rPr>
                <w:rFonts w:ascii="Candara" w:eastAsia="Arial Unicode MS" w:hAnsi="Candara"/>
              </w:rPr>
            </w:pPr>
          </w:p>
        </w:tc>
      </w:tr>
      <w:tr w:rsidR="00B67E56" w:rsidRPr="00BC7E64" w14:paraId="0B8ABB67" w14:textId="77777777" w:rsidTr="004F5A43">
        <w:tc>
          <w:tcPr>
            <w:tcW w:w="10348" w:type="dxa"/>
          </w:tcPr>
          <w:p w14:paraId="2580308F" w14:textId="77777777" w:rsidR="00B67E56" w:rsidRPr="00BC7E64" w:rsidRDefault="00B67E56" w:rsidP="00B67E56">
            <w:pPr>
              <w:rPr>
                <w:rFonts w:ascii="Candara" w:eastAsia="Arial Unicode MS" w:hAnsi="Candara"/>
              </w:rPr>
            </w:pPr>
            <w:r w:rsidRPr="00BC7E64">
              <w:rPr>
                <w:rFonts w:ascii="Candara" w:eastAsia="Arial Unicode MS" w:hAnsi="Candara"/>
                <w:b/>
              </w:rPr>
              <w:lastRenderedPageBreak/>
              <w:t>What quantitative and/or qualitative evidence as well as case law relating to equality and human rights have you considered when deciding to develop new or revise current policy/practice?</w:t>
            </w:r>
          </w:p>
          <w:p w14:paraId="4F279584" w14:textId="77777777" w:rsidR="00B67E56" w:rsidRPr="00BC7E64" w:rsidRDefault="00B67E56" w:rsidP="00B67E56">
            <w:pPr>
              <w:rPr>
                <w:rFonts w:ascii="Candara" w:eastAsia="Arial Unicode MS" w:hAnsi="Candara"/>
              </w:rPr>
            </w:pPr>
          </w:p>
          <w:p w14:paraId="7AC5164B" w14:textId="77777777" w:rsidR="006E68D2" w:rsidRPr="006E68D2" w:rsidRDefault="006E68D2" w:rsidP="006E68D2">
            <w:pPr>
              <w:numPr>
                <w:ilvl w:val="0"/>
                <w:numId w:val="33"/>
              </w:numPr>
              <w:spacing w:line="276" w:lineRule="auto"/>
              <w:contextualSpacing/>
              <w:rPr>
                <w:rFonts w:ascii="Candara" w:eastAsia="Arial Unicode MS" w:hAnsi="Candara"/>
              </w:rPr>
            </w:pPr>
            <w:r w:rsidRPr="006E68D2">
              <w:rPr>
                <w:rFonts w:ascii="Candara" w:eastAsia="Arial Unicode MS" w:hAnsi="Candara"/>
              </w:rPr>
              <w:t xml:space="preserve">This is new legislation, so there are no specific research or statistics or case law available in relation to bereaved partner’s paternity leave. The </w:t>
            </w:r>
            <w:hyperlink r:id="rId28">
              <w:r w:rsidRPr="006E68D2">
                <w:rPr>
                  <w:rFonts w:ascii="Candara" w:eastAsia="Arial Unicode MS" w:hAnsi="Candara"/>
                  <w:color w:val="0000FF"/>
                  <w:u w:val="single"/>
                </w:rPr>
                <w:t>National Record of Scotland</w:t>
              </w:r>
            </w:hyperlink>
            <w:r w:rsidRPr="006E68D2">
              <w:rPr>
                <w:rFonts w:ascii="Candara" w:eastAsia="Arial Unicode MS" w:hAnsi="Candara"/>
              </w:rPr>
              <w:t xml:space="preserve"> statistics were referenced to consider which groups would most likely utilise and benefit from the leave provisions. The </w:t>
            </w:r>
            <w:hyperlink r:id="rId29">
              <w:r w:rsidRPr="006E68D2">
                <w:rPr>
                  <w:rFonts w:ascii="Candara" w:eastAsia="Arial Unicode MS" w:hAnsi="Candara"/>
                  <w:color w:val="0000FF"/>
                  <w:u w:val="single"/>
                </w:rPr>
                <w:t>Parental Rights Survey</w:t>
              </w:r>
            </w:hyperlink>
            <w:r w:rsidRPr="006E68D2">
              <w:rPr>
                <w:rFonts w:ascii="Candara" w:eastAsia="Arial Unicode MS" w:hAnsi="Candara"/>
                <w:u w:val="single"/>
              </w:rPr>
              <w:t xml:space="preserve"> – </w:t>
            </w:r>
            <w:r w:rsidRPr="006E68D2">
              <w:rPr>
                <w:rFonts w:ascii="Candara" w:eastAsia="Arial Unicode MS" w:hAnsi="Candara"/>
              </w:rPr>
              <w:t>also providing statistical insights.</w:t>
            </w:r>
          </w:p>
          <w:p w14:paraId="75F53D65" w14:textId="77777777" w:rsidR="006E68D2" w:rsidRPr="006E68D2" w:rsidRDefault="006E68D2" w:rsidP="006E68D2">
            <w:pPr>
              <w:numPr>
                <w:ilvl w:val="0"/>
                <w:numId w:val="33"/>
              </w:numPr>
              <w:spacing w:line="276" w:lineRule="auto"/>
              <w:contextualSpacing/>
              <w:rPr>
                <w:rFonts w:ascii="Candara" w:eastAsia="Arial Unicode MS" w:hAnsi="Candara"/>
              </w:rPr>
            </w:pPr>
            <w:r w:rsidRPr="006E68D2">
              <w:rPr>
                <w:rFonts w:ascii="Candara" w:eastAsia="Arial Unicode MS" w:hAnsi="Candara"/>
              </w:rPr>
              <w:t>The Scottish Government and other Public Sector bodies are also in the process of policy development, contact with them is ongoing for benchmarking purposes.</w:t>
            </w:r>
          </w:p>
          <w:p w14:paraId="5C413929" w14:textId="77777777" w:rsidR="006E68D2" w:rsidRPr="006E68D2" w:rsidRDefault="006E68D2" w:rsidP="006E68D2">
            <w:pPr>
              <w:numPr>
                <w:ilvl w:val="0"/>
                <w:numId w:val="33"/>
              </w:numPr>
              <w:spacing w:line="276" w:lineRule="auto"/>
              <w:contextualSpacing/>
              <w:rPr>
                <w:rFonts w:ascii="Candara" w:eastAsia="Arial Unicode MS" w:hAnsi="Candara"/>
              </w:rPr>
            </w:pPr>
            <w:r w:rsidRPr="006E68D2">
              <w:rPr>
                <w:rFonts w:ascii="Candara" w:eastAsia="Arial Unicode MS" w:hAnsi="Candara"/>
              </w:rPr>
              <w:t>A range of other data sources were therefore considered as part of the review, including external sources on Bereavement such as ‘</w:t>
            </w:r>
            <w:hyperlink r:id="rId30" w:history="1">
              <w:r w:rsidRPr="006E68D2">
                <w:rPr>
                  <w:rFonts w:ascii="Candara" w:eastAsia="Arial Unicode MS" w:hAnsi="Candara"/>
                  <w:color w:val="0000FF"/>
                  <w:u w:val="single"/>
                </w:rPr>
                <w:t>A better route through grief: Support for people facing grief across the UK’, Sue Ryder 2019</w:t>
              </w:r>
            </w:hyperlink>
            <w:r w:rsidRPr="006E68D2">
              <w:rPr>
                <w:rFonts w:ascii="Candara" w:eastAsia="Arial Unicode MS" w:hAnsi="Candara"/>
              </w:rPr>
              <w:t xml:space="preserve">, and </w:t>
            </w:r>
            <w:hyperlink r:id="rId31" w:history="1">
              <w:r w:rsidRPr="006E68D2">
                <w:rPr>
                  <w:rFonts w:ascii="Candara" w:eastAsia="Arial Unicode MS" w:hAnsi="Candara"/>
                  <w:color w:val="0000FF"/>
                  <w:u w:val="single"/>
                </w:rPr>
                <w:t>Respecting grief at work, Marie Curie, 2021</w:t>
              </w:r>
            </w:hyperlink>
            <w:r w:rsidRPr="006E68D2">
              <w:rPr>
                <w:rFonts w:ascii="Candara" w:eastAsia="Arial Unicode MS" w:hAnsi="Candara"/>
              </w:rPr>
              <w:t xml:space="preserve">. </w:t>
            </w:r>
          </w:p>
          <w:p w14:paraId="4D3AC245" w14:textId="77777777" w:rsidR="006E68D2" w:rsidRPr="006E68D2" w:rsidRDefault="006E68D2" w:rsidP="006E68D2">
            <w:pPr>
              <w:numPr>
                <w:ilvl w:val="0"/>
                <w:numId w:val="33"/>
              </w:numPr>
              <w:spacing w:line="276" w:lineRule="auto"/>
              <w:contextualSpacing/>
              <w:rPr>
                <w:rFonts w:eastAsia="Arial Unicode MS"/>
              </w:rPr>
            </w:pPr>
            <w:r w:rsidRPr="006E68D2">
              <w:rPr>
                <w:rFonts w:ascii="Candara" w:eastAsia="Arial Unicode MS" w:hAnsi="Candara"/>
              </w:rPr>
              <w:t>Review of demographics of SPS employees, and an overview of the state of employees who have taken parental bereavement leave.</w:t>
            </w:r>
          </w:p>
          <w:p w14:paraId="623BABE1" w14:textId="77777777" w:rsidR="006E68D2" w:rsidRPr="006E68D2" w:rsidRDefault="006E68D2" w:rsidP="006E68D2">
            <w:pPr>
              <w:numPr>
                <w:ilvl w:val="0"/>
                <w:numId w:val="33"/>
              </w:numPr>
              <w:spacing w:line="276" w:lineRule="auto"/>
              <w:contextualSpacing/>
              <w:rPr>
                <w:rFonts w:ascii="Candara" w:eastAsia="Arial Unicode MS" w:hAnsi="Candara" w:cs="Calibri"/>
              </w:rPr>
            </w:pPr>
            <w:r w:rsidRPr="006E68D2">
              <w:rPr>
                <w:rFonts w:ascii="Candara" w:eastAsia="Arial Unicode MS" w:hAnsi="Candara" w:cs="Calibri"/>
              </w:rPr>
              <w:t>Brightmine – website resource for HR (data, analytics, insights)</w:t>
            </w:r>
          </w:p>
          <w:p w14:paraId="263DB646" w14:textId="77777777" w:rsidR="006E68D2" w:rsidRPr="006E68D2" w:rsidRDefault="006E68D2" w:rsidP="006E68D2">
            <w:pPr>
              <w:numPr>
                <w:ilvl w:val="0"/>
                <w:numId w:val="33"/>
              </w:numPr>
              <w:spacing w:line="276" w:lineRule="auto"/>
              <w:contextualSpacing/>
              <w:rPr>
                <w:rFonts w:ascii="Candara" w:eastAsia="Arial Unicode MS" w:hAnsi="Candara" w:cs="Calibri"/>
              </w:rPr>
            </w:pPr>
            <w:r w:rsidRPr="006E68D2">
              <w:rPr>
                <w:rFonts w:ascii="Candara" w:eastAsia="Arial Unicode MS" w:hAnsi="Candara" w:cs="Calibri"/>
              </w:rPr>
              <w:t xml:space="preserve">CIPD - </w:t>
            </w:r>
            <w:r w:rsidRPr="006E68D2">
              <w:rPr>
                <w:rFonts w:ascii="Candara" w:eastAsia="Arial Unicode MS" w:hAnsi="Candara" w:cs="Times New Roman"/>
                <w:bCs/>
              </w:rPr>
              <w:t> </w:t>
            </w:r>
            <w:hyperlink r:id="rId32" w:history="1">
              <w:r w:rsidRPr="006E68D2">
                <w:rPr>
                  <w:rFonts w:ascii="Candara" w:eastAsia="Arial Unicode MS" w:hAnsi="Candara" w:cs="Times New Roman"/>
                  <w:bCs/>
                  <w:color w:val="0000FF"/>
                  <w:u w:val="single"/>
                </w:rPr>
                <w:t>(People Management, Statutory paternity pay uptake falls amid financial pressure, stat show, 30 July 2024).</w:t>
              </w:r>
            </w:hyperlink>
          </w:p>
          <w:p w14:paraId="7EF70A22" w14:textId="5CF6D732" w:rsidR="00B67E56" w:rsidRPr="0014458F" w:rsidRDefault="006E68D2" w:rsidP="00E821AC">
            <w:pPr>
              <w:numPr>
                <w:ilvl w:val="0"/>
                <w:numId w:val="33"/>
              </w:numPr>
              <w:spacing w:line="276" w:lineRule="auto"/>
              <w:contextualSpacing/>
              <w:rPr>
                <w:rFonts w:ascii="Candara" w:eastAsia="Arial Unicode MS" w:hAnsi="Candara"/>
              </w:rPr>
            </w:pPr>
            <w:r w:rsidRPr="006E68D2">
              <w:rPr>
                <w:rFonts w:ascii="Candara" w:eastAsia="Arial Unicode MS" w:hAnsi="Candara" w:cs="Calibri"/>
              </w:rPr>
              <w:t xml:space="preserve">ACAS – Employment Rights Bill – </w:t>
            </w:r>
            <w:hyperlink r:id="rId33" w:history="1">
              <w:r w:rsidRPr="006E68D2">
                <w:rPr>
                  <w:rFonts w:ascii="Candara" w:eastAsia="Arial Unicode MS" w:hAnsi="Candara" w:cs="Calibri"/>
                  <w:color w:val="0000FF"/>
                  <w:u w:val="single"/>
                </w:rPr>
                <w:t>paternity rights, leave and pay</w:t>
              </w:r>
            </w:hyperlink>
          </w:p>
          <w:p w14:paraId="41D39D1D" w14:textId="39B47D6B" w:rsidR="00B67E56" w:rsidRPr="00BC7E64" w:rsidRDefault="00B67E56" w:rsidP="00B67E56">
            <w:pPr>
              <w:rPr>
                <w:rFonts w:ascii="Candara" w:eastAsia="Arial Unicode MS" w:hAnsi="Candara"/>
              </w:rPr>
            </w:pPr>
            <w:r w:rsidRPr="00BC7E64">
              <w:rPr>
                <w:rFonts w:ascii="Candara" w:eastAsia="Arial Unicode MS" w:hAnsi="Candara"/>
              </w:rPr>
              <w:tab/>
            </w:r>
          </w:p>
        </w:tc>
      </w:tr>
    </w:tbl>
    <w:p w14:paraId="092C1655" w14:textId="77777777" w:rsidR="007471E6" w:rsidRPr="00BC7E64" w:rsidRDefault="007471E6" w:rsidP="00001DCB">
      <w:pPr>
        <w:spacing w:line="240" w:lineRule="auto"/>
        <w:rPr>
          <w:rFonts w:ascii="Candara" w:hAnsi="Candara"/>
          <w:b/>
          <w:sz w:val="20"/>
          <w:szCs w:val="20"/>
          <w:u w:val="single"/>
        </w:rPr>
      </w:pPr>
    </w:p>
    <w:tbl>
      <w:tblPr>
        <w:tblStyle w:val="TableGrid"/>
        <w:tblW w:w="0" w:type="auto"/>
        <w:tblInd w:w="250" w:type="dxa"/>
        <w:tblLook w:val="04A0" w:firstRow="1" w:lastRow="0" w:firstColumn="1" w:lastColumn="0" w:noHBand="0" w:noVBand="1"/>
      </w:tblPr>
      <w:tblGrid>
        <w:gridCol w:w="4621"/>
        <w:gridCol w:w="5727"/>
      </w:tblGrid>
      <w:tr w:rsidR="001C688E" w:rsidRPr="00BC7E64" w14:paraId="2EDB625F" w14:textId="77777777" w:rsidTr="00B075AA">
        <w:trPr>
          <w:trHeight w:val="1109"/>
          <w:tblHeader/>
        </w:trPr>
        <w:tc>
          <w:tcPr>
            <w:tcW w:w="10348" w:type="dxa"/>
            <w:gridSpan w:val="2"/>
          </w:tcPr>
          <w:p w14:paraId="1FDAD13C" w14:textId="77777777" w:rsidR="001C688E" w:rsidRPr="00BC7E64" w:rsidRDefault="001C688E" w:rsidP="001C688E">
            <w:pPr>
              <w:pStyle w:val="Heading1"/>
              <w:rPr>
                <w:rFonts w:ascii="Candara" w:hAnsi="Candara"/>
              </w:rPr>
            </w:pPr>
            <w:r w:rsidRPr="00BC7E64">
              <w:rPr>
                <w:rFonts w:ascii="Candara" w:hAnsi="Candara"/>
              </w:rPr>
              <w:t>Impact</w:t>
            </w:r>
          </w:p>
          <w:p w14:paraId="2C936D78" w14:textId="2899AA7D" w:rsidR="001C688E" w:rsidRPr="00BC7E64" w:rsidRDefault="001C688E" w:rsidP="001C688E">
            <w:pPr>
              <w:rPr>
                <w:rFonts w:ascii="Candara" w:eastAsia="Arial Unicode MS" w:hAnsi="Candara"/>
                <w:b/>
              </w:rPr>
            </w:pPr>
            <w:r w:rsidRPr="00BC7E64">
              <w:rPr>
                <w:rFonts w:ascii="Candara" w:eastAsia="Arial Unicode MS" w:hAnsi="Candara"/>
              </w:rPr>
              <w:t>Will the impact and outcomes of the new/revised policy/practice:</w:t>
            </w:r>
          </w:p>
        </w:tc>
      </w:tr>
      <w:tr w:rsidR="007471E6" w:rsidRPr="00BC7E64" w14:paraId="3C811424" w14:textId="77777777" w:rsidTr="001C688E">
        <w:trPr>
          <w:trHeight w:val="1109"/>
        </w:trPr>
        <w:tc>
          <w:tcPr>
            <w:tcW w:w="4621" w:type="dxa"/>
            <w:vMerge w:val="restart"/>
          </w:tcPr>
          <w:p w14:paraId="797C8C6C" w14:textId="77777777" w:rsidR="007471E6" w:rsidRPr="00BC7E64" w:rsidRDefault="007471E6" w:rsidP="00CE1BE7">
            <w:pPr>
              <w:rPr>
                <w:rFonts w:ascii="Candara" w:eastAsia="Arial Unicode MS" w:hAnsi="Candara"/>
              </w:rPr>
            </w:pPr>
            <w:r w:rsidRPr="00BC7E64">
              <w:rPr>
                <w:rFonts w:ascii="Candara" w:eastAsia="Arial Unicode MS" w:hAnsi="Candara"/>
                <w:b/>
              </w:rPr>
              <w:t>Contribute to eliminating discrimination, harassment and victimisation?</w:t>
            </w:r>
            <w:r w:rsidRPr="00BC7E64">
              <w:rPr>
                <w:rFonts w:ascii="Candara" w:eastAsia="Arial Unicode MS" w:hAnsi="Candara"/>
              </w:rPr>
              <w:t xml:space="preserve"> </w:t>
            </w:r>
          </w:p>
          <w:p w14:paraId="3A240717" w14:textId="77777777" w:rsidR="007471E6" w:rsidRPr="00BC7E64" w:rsidRDefault="007471E6" w:rsidP="00CE1BE7">
            <w:pPr>
              <w:rPr>
                <w:rFonts w:ascii="Candara" w:eastAsia="Arial Unicode MS" w:hAnsi="Candara"/>
              </w:rPr>
            </w:pPr>
            <w:r w:rsidRPr="00BC7E64">
              <w:rPr>
                <w:rFonts w:ascii="Candara" w:eastAsia="Arial Unicode MS" w:hAnsi="Candara"/>
              </w:rPr>
              <w:t>E.g.</w:t>
            </w:r>
          </w:p>
          <w:p w14:paraId="1330E0F0" w14:textId="77777777" w:rsidR="007471E6" w:rsidRPr="00BC7E64" w:rsidRDefault="007471E6" w:rsidP="007471E6">
            <w:pPr>
              <w:pStyle w:val="ListParagraph"/>
              <w:numPr>
                <w:ilvl w:val="0"/>
                <w:numId w:val="24"/>
              </w:numPr>
              <w:rPr>
                <w:rFonts w:ascii="Candara" w:eastAsia="Arial Unicode MS" w:hAnsi="Candara"/>
              </w:rPr>
            </w:pPr>
            <w:r w:rsidRPr="00BC7E64">
              <w:rPr>
                <w:rFonts w:ascii="Candara" w:eastAsia="Arial Unicode MS" w:hAnsi="Candara"/>
              </w:rPr>
              <w:t xml:space="preserve">Raise awareness of our SPS vision and values for equality and diversity </w:t>
            </w:r>
          </w:p>
          <w:p w14:paraId="7E1D32EA" w14:textId="5E481FBD" w:rsidR="007471E6" w:rsidRPr="00BC7E64" w:rsidRDefault="007471E6" w:rsidP="00286F52">
            <w:pPr>
              <w:pStyle w:val="ListParagraph"/>
              <w:numPr>
                <w:ilvl w:val="0"/>
                <w:numId w:val="24"/>
              </w:numPr>
              <w:rPr>
                <w:rFonts w:ascii="Candara" w:eastAsia="Arial Unicode MS" w:hAnsi="Candara"/>
              </w:rPr>
            </w:pPr>
            <w:r w:rsidRPr="00BC7E64">
              <w:rPr>
                <w:rFonts w:ascii="Candara" w:eastAsia="Arial Unicode MS" w:hAnsi="Candara"/>
              </w:rPr>
              <w:t>Challenge appropriately any behaviours or procedures which do not value diversity and advance equality of opportunity</w:t>
            </w:r>
          </w:p>
          <w:p w14:paraId="413739F0" w14:textId="77777777" w:rsidR="007471E6" w:rsidRPr="00BC7E64" w:rsidRDefault="007471E6" w:rsidP="00CE1BE7">
            <w:pPr>
              <w:rPr>
                <w:rFonts w:ascii="Candara" w:eastAsia="Arial Unicode MS" w:hAnsi="Candara"/>
              </w:rPr>
            </w:pPr>
          </w:p>
        </w:tc>
        <w:tc>
          <w:tcPr>
            <w:tcW w:w="5727" w:type="dxa"/>
          </w:tcPr>
          <w:p w14:paraId="7EB67AA2" w14:textId="77777777" w:rsidR="007471E6" w:rsidRPr="00BC7E64" w:rsidRDefault="007471E6" w:rsidP="00CE1BE7">
            <w:pPr>
              <w:rPr>
                <w:rFonts w:ascii="Candara" w:eastAsia="Arial Unicode MS" w:hAnsi="Candara"/>
                <w:b/>
              </w:rPr>
            </w:pPr>
            <w:r w:rsidRPr="00BC7E64">
              <w:rPr>
                <w:rFonts w:ascii="Candara" w:eastAsia="Arial Unicode MS" w:hAnsi="Candara"/>
                <w:b/>
              </w:rPr>
              <w:t>POSITIVE:</w:t>
            </w:r>
          </w:p>
          <w:p w14:paraId="398B9FE0" w14:textId="714FDF67" w:rsidR="007471E6" w:rsidRPr="00BC7E64" w:rsidRDefault="007471E6" w:rsidP="00CE1BE7">
            <w:pPr>
              <w:rPr>
                <w:rFonts w:ascii="Candara" w:eastAsia="Arial Unicode MS" w:hAnsi="Candara"/>
              </w:rPr>
            </w:pPr>
            <w:r w:rsidRPr="00BC7E64">
              <w:rPr>
                <w:rFonts w:ascii="Candara" w:eastAsia="Arial Unicode MS" w:hAnsi="Candara"/>
              </w:rPr>
              <w:t xml:space="preserve">It will contribute to eliminating discrimination, harassment, victimisation </w:t>
            </w:r>
            <w:sdt>
              <w:sdtPr>
                <w:rPr>
                  <w:rFonts w:ascii="Candara" w:eastAsia="Arial Unicode MS" w:hAnsi="Candara"/>
                </w:rPr>
                <w:id w:val="246467167"/>
                <w14:checkbox>
                  <w14:checked w14:val="1"/>
                  <w14:checkedState w14:val="2612" w14:font="MS Gothic"/>
                  <w14:uncheckedState w14:val="2610" w14:font="MS Gothic"/>
                </w14:checkbox>
              </w:sdtPr>
              <w:sdtEndPr/>
              <w:sdtContent>
                <w:r w:rsidR="007B2DA1">
                  <w:rPr>
                    <w:rFonts w:ascii="MS Gothic" w:eastAsia="MS Gothic" w:hAnsi="MS Gothic" w:hint="eastAsia"/>
                  </w:rPr>
                  <w:t>☒</w:t>
                </w:r>
              </w:sdtContent>
            </w:sdt>
          </w:p>
        </w:tc>
      </w:tr>
      <w:tr w:rsidR="007471E6" w:rsidRPr="00BC7E64" w14:paraId="071E6632" w14:textId="77777777" w:rsidTr="001C688E">
        <w:trPr>
          <w:trHeight w:val="982"/>
        </w:trPr>
        <w:tc>
          <w:tcPr>
            <w:tcW w:w="4621" w:type="dxa"/>
            <w:vMerge/>
          </w:tcPr>
          <w:p w14:paraId="3EEE72A8" w14:textId="77777777" w:rsidR="007471E6" w:rsidRPr="00BC7E64" w:rsidRDefault="007471E6" w:rsidP="00CE1BE7">
            <w:pPr>
              <w:rPr>
                <w:rFonts w:ascii="Candara" w:eastAsia="Arial Unicode MS" w:hAnsi="Candara"/>
              </w:rPr>
            </w:pPr>
          </w:p>
        </w:tc>
        <w:tc>
          <w:tcPr>
            <w:tcW w:w="5727" w:type="dxa"/>
          </w:tcPr>
          <w:p w14:paraId="5CB17F1B" w14:textId="77777777" w:rsidR="007471E6" w:rsidRPr="00BC7E64" w:rsidRDefault="007471E6" w:rsidP="00CE1BE7">
            <w:pPr>
              <w:rPr>
                <w:rFonts w:ascii="Candara" w:eastAsia="Arial Unicode MS" w:hAnsi="Candara"/>
                <w:b/>
              </w:rPr>
            </w:pPr>
            <w:r w:rsidRPr="00BC7E64">
              <w:rPr>
                <w:rFonts w:ascii="Candara" w:eastAsia="Arial Unicode MS" w:hAnsi="Candara"/>
                <w:b/>
              </w:rPr>
              <w:t>NO EFFECT:</w:t>
            </w:r>
          </w:p>
          <w:p w14:paraId="2066141D" w14:textId="77777777" w:rsidR="007471E6" w:rsidRPr="00BC7E64" w:rsidRDefault="007471E6" w:rsidP="00CE1BE7">
            <w:pPr>
              <w:rPr>
                <w:rFonts w:ascii="Candara" w:eastAsia="Arial Unicode MS" w:hAnsi="Candara"/>
              </w:rPr>
            </w:pPr>
            <w:r w:rsidRPr="00BC7E64">
              <w:rPr>
                <w:rFonts w:ascii="Candara" w:eastAsia="Arial Unicode MS" w:hAnsi="Candara"/>
              </w:rPr>
              <w:t xml:space="preserve">It will have no effect on discrimination, harassment and victimisation </w:t>
            </w:r>
            <w:sdt>
              <w:sdtPr>
                <w:rPr>
                  <w:rFonts w:ascii="Candara" w:eastAsia="Arial Unicode MS" w:hAnsi="Candara"/>
                </w:rPr>
                <w:id w:val="1415201721"/>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p>
        </w:tc>
      </w:tr>
      <w:tr w:rsidR="007471E6" w:rsidRPr="00BC7E64" w14:paraId="161DDB5F" w14:textId="77777777" w:rsidTr="001C688E">
        <w:tc>
          <w:tcPr>
            <w:tcW w:w="4621" w:type="dxa"/>
            <w:vMerge/>
          </w:tcPr>
          <w:p w14:paraId="34432E7B" w14:textId="77777777" w:rsidR="007471E6" w:rsidRPr="00BC7E64" w:rsidRDefault="007471E6" w:rsidP="00CE1BE7">
            <w:pPr>
              <w:rPr>
                <w:rFonts w:ascii="Candara" w:eastAsia="Arial Unicode MS" w:hAnsi="Candara"/>
              </w:rPr>
            </w:pPr>
          </w:p>
        </w:tc>
        <w:tc>
          <w:tcPr>
            <w:tcW w:w="5727" w:type="dxa"/>
          </w:tcPr>
          <w:p w14:paraId="105B05DE" w14:textId="77777777" w:rsidR="007471E6" w:rsidRPr="00BC7E64" w:rsidRDefault="007471E6" w:rsidP="00CE1BE7">
            <w:pPr>
              <w:rPr>
                <w:rFonts w:ascii="Candara" w:eastAsia="Arial Unicode MS" w:hAnsi="Candara"/>
                <w:b/>
              </w:rPr>
            </w:pPr>
            <w:r w:rsidRPr="00BC7E64">
              <w:rPr>
                <w:rFonts w:ascii="Candara" w:eastAsia="Arial Unicode MS" w:hAnsi="Candara"/>
                <w:b/>
              </w:rPr>
              <w:t>NEGATIVE:</w:t>
            </w:r>
          </w:p>
          <w:p w14:paraId="0EFCDFAE" w14:textId="77777777" w:rsidR="007471E6" w:rsidRPr="00BC7E64" w:rsidRDefault="007471E6" w:rsidP="00CE1BE7">
            <w:pPr>
              <w:rPr>
                <w:rFonts w:ascii="Candara" w:eastAsia="Arial Unicode MS" w:hAnsi="Candara"/>
              </w:rPr>
            </w:pPr>
            <w:r w:rsidRPr="00BC7E64">
              <w:rPr>
                <w:rFonts w:ascii="Candara" w:eastAsia="Arial Unicode MS" w:hAnsi="Candara"/>
              </w:rPr>
              <w:t xml:space="preserve">It will make discrimination, harassment and victimisation worse </w:t>
            </w:r>
            <w:sdt>
              <w:sdtPr>
                <w:rPr>
                  <w:rFonts w:ascii="Candara" w:eastAsia="Arial Unicode MS" w:hAnsi="Candara"/>
                </w:rPr>
                <w:id w:val="1906576680"/>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r w:rsidRPr="00BC7E64">
              <w:rPr>
                <w:rFonts w:ascii="Candara" w:eastAsia="Arial Unicode MS" w:hAnsi="Candara"/>
              </w:rPr>
              <w:tab/>
              <w:t xml:space="preserve">           </w:t>
            </w:r>
          </w:p>
        </w:tc>
      </w:tr>
      <w:tr w:rsidR="007471E6" w:rsidRPr="00BC7E64" w14:paraId="5CC6F466" w14:textId="77777777" w:rsidTr="001C688E">
        <w:trPr>
          <w:trHeight w:val="654"/>
        </w:trPr>
        <w:tc>
          <w:tcPr>
            <w:tcW w:w="4621" w:type="dxa"/>
            <w:vMerge w:val="restart"/>
          </w:tcPr>
          <w:p w14:paraId="12759817" w14:textId="77777777" w:rsidR="007471E6" w:rsidRPr="00BC7E64" w:rsidRDefault="007471E6" w:rsidP="00CE1BE7">
            <w:pPr>
              <w:rPr>
                <w:rFonts w:ascii="Candara" w:eastAsia="Arial Unicode MS" w:hAnsi="Candara"/>
                <w:b/>
              </w:rPr>
            </w:pPr>
            <w:r w:rsidRPr="00BC7E64">
              <w:rPr>
                <w:rFonts w:ascii="Candara" w:eastAsia="Arial Unicode MS" w:hAnsi="Candara"/>
                <w:b/>
              </w:rPr>
              <w:t>Advance equality of opportunity between those who share a protected characteristic and those who do not?</w:t>
            </w:r>
          </w:p>
          <w:p w14:paraId="44587642" w14:textId="77777777" w:rsidR="007471E6" w:rsidRPr="00BC7E64" w:rsidRDefault="007471E6" w:rsidP="00CE1BE7">
            <w:pPr>
              <w:rPr>
                <w:rFonts w:ascii="Candara" w:eastAsia="Arial Unicode MS" w:hAnsi="Candara"/>
              </w:rPr>
            </w:pPr>
            <w:r w:rsidRPr="00BC7E64">
              <w:rPr>
                <w:rFonts w:ascii="Candara" w:eastAsia="Arial Unicode MS" w:hAnsi="Candara"/>
              </w:rPr>
              <w:t>E.g.</w:t>
            </w:r>
          </w:p>
          <w:p w14:paraId="10BD9BE5" w14:textId="77777777" w:rsidR="007471E6" w:rsidRPr="00BC7E64" w:rsidRDefault="007471E6" w:rsidP="007471E6">
            <w:pPr>
              <w:pStyle w:val="ListParagraph"/>
              <w:numPr>
                <w:ilvl w:val="0"/>
                <w:numId w:val="25"/>
              </w:numPr>
              <w:rPr>
                <w:rFonts w:ascii="Candara" w:eastAsia="Arial Unicode MS" w:hAnsi="Candara"/>
              </w:rPr>
            </w:pPr>
            <w:r w:rsidRPr="00BC7E64">
              <w:rPr>
                <w:rFonts w:ascii="Candara" w:eastAsia="Arial Unicode MS" w:hAnsi="Candara"/>
              </w:rPr>
              <w:t>Remove or minimise disadvantage</w:t>
            </w:r>
          </w:p>
          <w:p w14:paraId="55125278" w14:textId="77777777" w:rsidR="007471E6" w:rsidRPr="00BC7E64" w:rsidRDefault="007471E6" w:rsidP="007471E6">
            <w:pPr>
              <w:pStyle w:val="ListParagraph"/>
              <w:numPr>
                <w:ilvl w:val="0"/>
                <w:numId w:val="25"/>
              </w:numPr>
              <w:rPr>
                <w:rFonts w:ascii="Candara" w:eastAsia="Arial Unicode MS" w:hAnsi="Candara"/>
              </w:rPr>
            </w:pPr>
            <w:r w:rsidRPr="00BC7E64">
              <w:rPr>
                <w:rFonts w:ascii="Candara" w:eastAsia="Arial Unicode MS" w:hAnsi="Candara"/>
              </w:rPr>
              <w:lastRenderedPageBreak/>
              <w:t>Meet the needs of equality groups that are different from the needs of others participation in public life</w:t>
            </w:r>
          </w:p>
          <w:p w14:paraId="3AF29ADD" w14:textId="77777777" w:rsidR="007471E6" w:rsidRPr="00BC7E64" w:rsidRDefault="007471E6" w:rsidP="00CE1BE7">
            <w:pPr>
              <w:ind w:left="338" w:hanging="1418"/>
              <w:rPr>
                <w:rFonts w:ascii="Candara" w:eastAsia="Arial Unicode MS" w:hAnsi="Candara"/>
              </w:rPr>
            </w:pPr>
            <w:proofErr w:type="spellStart"/>
            <w:r w:rsidRPr="00BC7E64">
              <w:rPr>
                <w:rFonts w:ascii="Candara" w:eastAsia="Arial Unicode MS" w:hAnsi="Candara"/>
              </w:rPr>
              <w:t>Encoura</w:t>
            </w:r>
            <w:proofErr w:type="spellEnd"/>
          </w:p>
        </w:tc>
        <w:tc>
          <w:tcPr>
            <w:tcW w:w="5727" w:type="dxa"/>
          </w:tcPr>
          <w:p w14:paraId="082BDEE3" w14:textId="77777777" w:rsidR="007471E6" w:rsidRPr="00BC7E64" w:rsidRDefault="007471E6" w:rsidP="00CE1BE7">
            <w:pPr>
              <w:rPr>
                <w:rFonts w:ascii="Candara" w:eastAsia="Arial Unicode MS" w:hAnsi="Candara"/>
                <w:b/>
              </w:rPr>
            </w:pPr>
            <w:r w:rsidRPr="00BC7E64">
              <w:rPr>
                <w:rFonts w:ascii="Candara" w:eastAsia="Arial Unicode MS" w:hAnsi="Candara"/>
                <w:b/>
              </w:rPr>
              <w:lastRenderedPageBreak/>
              <w:t>POSITIVE:</w:t>
            </w:r>
          </w:p>
          <w:p w14:paraId="161272B3" w14:textId="79E5169E" w:rsidR="007471E6" w:rsidRPr="00BC7E64" w:rsidRDefault="007471E6" w:rsidP="00CE1BE7">
            <w:pPr>
              <w:rPr>
                <w:rFonts w:ascii="Candara" w:eastAsia="Arial Unicode MS" w:hAnsi="Candara"/>
              </w:rPr>
            </w:pPr>
            <w:r w:rsidRPr="00BC7E64">
              <w:rPr>
                <w:rFonts w:ascii="Candara" w:eastAsia="Arial Unicode MS" w:hAnsi="Candara"/>
              </w:rPr>
              <w:t xml:space="preserve">It will advance equality of opportunity </w:t>
            </w:r>
            <w:sdt>
              <w:sdtPr>
                <w:rPr>
                  <w:rFonts w:ascii="Candara" w:eastAsia="Arial Unicode MS" w:hAnsi="Candara"/>
                </w:rPr>
                <w:id w:val="123746977"/>
                <w14:checkbox>
                  <w14:checked w14:val="1"/>
                  <w14:checkedState w14:val="2612" w14:font="MS Gothic"/>
                  <w14:uncheckedState w14:val="2610" w14:font="MS Gothic"/>
                </w14:checkbox>
              </w:sdtPr>
              <w:sdtEndPr/>
              <w:sdtContent>
                <w:r w:rsidR="007B2DA1">
                  <w:rPr>
                    <w:rFonts w:ascii="MS Gothic" w:eastAsia="MS Gothic" w:hAnsi="MS Gothic" w:hint="eastAsia"/>
                  </w:rPr>
                  <w:t>☒</w:t>
                </w:r>
              </w:sdtContent>
            </w:sdt>
          </w:p>
        </w:tc>
      </w:tr>
      <w:tr w:rsidR="007471E6" w:rsidRPr="00BC7E64" w14:paraId="2ACE4E34" w14:textId="77777777" w:rsidTr="001C688E">
        <w:tc>
          <w:tcPr>
            <w:tcW w:w="4621" w:type="dxa"/>
            <w:vMerge/>
          </w:tcPr>
          <w:p w14:paraId="579ACFCF" w14:textId="77777777" w:rsidR="007471E6" w:rsidRPr="00BC7E64" w:rsidRDefault="007471E6" w:rsidP="00CE1BE7">
            <w:pPr>
              <w:rPr>
                <w:rFonts w:ascii="Candara" w:eastAsia="Arial Unicode MS" w:hAnsi="Candara"/>
              </w:rPr>
            </w:pPr>
          </w:p>
        </w:tc>
        <w:tc>
          <w:tcPr>
            <w:tcW w:w="5727" w:type="dxa"/>
          </w:tcPr>
          <w:p w14:paraId="69232179" w14:textId="77777777" w:rsidR="007471E6" w:rsidRPr="00BC7E64" w:rsidRDefault="007471E6" w:rsidP="00CE1BE7">
            <w:pPr>
              <w:rPr>
                <w:rFonts w:ascii="Candara" w:eastAsia="Arial Unicode MS" w:hAnsi="Candara"/>
                <w:b/>
              </w:rPr>
            </w:pPr>
            <w:r w:rsidRPr="00BC7E64">
              <w:rPr>
                <w:rFonts w:ascii="Candara" w:eastAsia="Arial Unicode MS" w:hAnsi="Candara"/>
                <w:b/>
              </w:rPr>
              <w:t>NO EFFECT:</w:t>
            </w:r>
          </w:p>
          <w:p w14:paraId="03C800AB" w14:textId="77777777" w:rsidR="007471E6" w:rsidRPr="00BC7E64" w:rsidRDefault="007471E6" w:rsidP="00CE1BE7">
            <w:pPr>
              <w:rPr>
                <w:rFonts w:ascii="Candara" w:eastAsia="Arial Unicode MS" w:hAnsi="Candara"/>
              </w:rPr>
            </w:pPr>
            <w:r w:rsidRPr="00BC7E64">
              <w:rPr>
                <w:rFonts w:ascii="Candara" w:eastAsia="Arial Unicode MS" w:hAnsi="Candara"/>
              </w:rPr>
              <w:t xml:space="preserve">It will have no effect on equality of opportunity </w:t>
            </w:r>
            <w:sdt>
              <w:sdtPr>
                <w:rPr>
                  <w:rFonts w:ascii="Candara" w:eastAsia="Arial Unicode MS" w:hAnsi="Candara"/>
                </w:rPr>
                <w:id w:val="1971550159"/>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r w:rsidRPr="00BC7E64">
              <w:rPr>
                <w:rFonts w:ascii="Candara" w:eastAsia="Arial Unicode MS" w:hAnsi="Candara"/>
              </w:rPr>
              <w:tab/>
            </w:r>
          </w:p>
        </w:tc>
      </w:tr>
      <w:tr w:rsidR="007471E6" w:rsidRPr="00BC7E64" w14:paraId="50CC8B0A" w14:textId="77777777" w:rsidTr="00105C07">
        <w:trPr>
          <w:trHeight w:val="605"/>
        </w:trPr>
        <w:tc>
          <w:tcPr>
            <w:tcW w:w="4621" w:type="dxa"/>
            <w:vMerge/>
            <w:tcBorders>
              <w:bottom w:val="single" w:sz="4" w:space="0" w:color="auto"/>
            </w:tcBorders>
          </w:tcPr>
          <w:p w14:paraId="479AEF91" w14:textId="77777777" w:rsidR="007471E6" w:rsidRPr="00BC7E64" w:rsidRDefault="007471E6" w:rsidP="00CE1BE7">
            <w:pPr>
              <w:rPr>
                <w:rFonts w:ascii="Candara" w:eastAsia="Arial Unicode MS" w:hAnsi="Candara"/>
              </w:rPr>
            </w:pPr>
          </w:p>
        </w:tc>
        <w:tc>
          <w:tcPr>
            <w:tcW w:w="5727" w:type="dxa"/>
          </w:tcPr>
          <w:p w14:paraId="1DE55CE1" w14:textId="77777777" w:rsidR="007471E6" w:rsidRPr="00BC7E64" w:rsidRDefault="007471E6" w:rsidP="00CE1BE7">
            <w:pPr>
              <w:rPr>
                <w:rFonts w:ascii="Candara" w:eastAsia="Arial Unicode MS" w:hAnsi="Candara"/>
                <w:b/>
              </w:rPr>
            </w:pPr>
            <w:r w:rsidRPr="00BC7E64">
              <w:rPr>
                <w:rFonts w:ascii="Candara" w:eastAsia="Arial Unicode MS" w:hAnsi="Candara"/>
                <w:b/>
              </w:rPr>
              <w:t>NEGATIVE:</w:t>
            </w:r>
          </w:p>
          <w:p w14:paraId="0328D6FE" w14:textId="77777777" w:rsidR="007471E6" w:rsidRPr="00BC7E64" w:rsidRDefault="007471E6" w:rsidP="00CE1BE7">
            <w:pPr>
              <w:rPr>
                <w:rFonts w:ascii="Candara" w:eastAsia="Arial Unicode MS" w:hAnsi="Candara"/>
              </w:rPr>
            </w:pPr>
            <w:r w:rsidRPr="00BC7E64">
              <w:rPr>
                <w:rFonts w:ascii="Candara" w:eastAsia="Arial Unicode MS" w:hAnsi="Candara"/>
              </w:rPr>
              <w:t xml:space="preserve">It will reduce equality of opportunity </w:t>
            </w:r>
            <w:sdt>
              <w:sdtPr>
                <w:rPr>
                  <w:rFonts w:ascii="Candara" w:eastAsia="Arial Unicode MS" w:hAnsi="Candara"/>
                </w:rPr>
                <w:id w:val="-1123461617"/>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p>
        </w:tc>
      </w:tr>
      <w:tr w:rsidR="007471E6" w:rsidRPr="00BC7E64" w14:paraId="32E70D82" w14:textId="77777777" w:rsidTr="001C688E">
        <w:trPr>
          <w:trHeight w:val="772"/>
        </w:trPr>
        <w:tc>
          <w:tcPr>
            <w:tcW w:w="4621" w:type="dxa"/>
            <w:vMerge w:val="restart"/>
          </w:tcPr>
          <w:p w14:paraId="51FEE463" w14:textId="77777777" w:rsidR="007471E6" w:rsidRPr="00BC7E64" w:rsidRDefault="007471E6" w:rsidP="00CE1BE7">
            <w:pPr>
              <w:ind w:left="709" w:hanging="709"/>
              <w:rPr>
                <w:rFonts w:ascii="Candara" w:eastAsia="Arial Unicode MS" w:hAnsi="Candara"/>
                <w:b/>
              </w:rPr>
            </w:pPr>
            <w:r w:rsidRPr="00BC7E64">
              <w:rPr>
                <w:rFonts w:ascii="Candara" w:eastAsia="Arial Unicode MS" w:hAnsi="Candara"/>
                <w:b/>
              </w:rPr>
              <w:t xml:space="preserve">Foster good relations between those who share a protected characteristic and those who do </w:t>
            </w:r>
            <w:proofErr w:type="gramStart"/>
            <w:r w:rsidRPr="00BC7E64">
              <w:rPr>
                <w:rFonts w:ascii="Candara" w:eastAsia="Arial Unicode MS" w:hAnsi="Candara"/>
                <w:b/>
              </w:rPr>
              <w:t>not?</w:t>
            </w:r>
            <w:proofErr w:type="gramEnd"/>
            <w:r w:rsidRPr="00BC7E64">
              <w:rPr>
                <w:rFonts w:ascii="Candara" w:eastAsia="Arial Unicode MS" w:hAnsi="Candara"/>
                <w:b/>
              </w:rPr>
              <w:t xml:space="preserve"> </w:t>
            </w:r>
            <w:r w:rsidRPr="00BC7E64">
              <w:rPr>
                <w:rFonts w:ascii="Candara" w:eastAsia="Arial Unicode MS" w:hAnsi="Candara"/>
              </w:rPr>
              <w:t>E.g.</w:t>
            </w:r>
          </w:p>
          <w:p w14:paraId="3A8C8E12" w14:textId="77777777" w:rsidR="007471E6" w:rsidRPr="00BC7E64" w:rsidRDefault="007471E6" w:rsidP="007471E6">
            <w:pPr>
              <w:pStyle w:val="ListParagraph"/>
              <w:numPr>
                <w:ilvl w:val="0"/>
                <w:numId w:val="23"/>
              </w:numPr>
              <w:ind w:left="851" w:hanging="142"/>
              <w:rPr>
                <w:rFonts w:ascii="Candara" w:eastAsia="Arial Unicode MS" w:hAnsi="Candara"/>
              </w:rPr>
            </w:pPr>
            <w:r w:rsidRPr="00BC7E64">
              <w:rPr>
                <w:rFonts w:ascii="Candara" w:eastAsia="Arial Unicode MS" w:hAnsi="Candara"/>
              </w:rPr>
              <w:t>Tackle prejudice</w:t>
            </w:r>
          </w:p>
          <w:p w14:paraId="3D3315CA" w14:textId="77777777" w:rsidR="007471E6" w:rsidRPr="00BC7E64" w:rsidRDefault="007471E6" w:rsidP="007471E6">
            <w:pPr>
              <w:pStyle w:val="ListParagraph"/>
              <w:numPr>
                <w:ilvl w:val="0"/>
                <w:numId w:val="23"/>
              </w:numPr>
              <w:ind w:left="851" w:hanging="142"/>
              <w:rPr>
                <w:rFonts w:ascii="Candara" w:eastAsia="Arial Unicode MS" w:hAnsi="Candara"/>
              </w:rPr>
            </w:pPr>
            <w:r w:rsidRPr="00BC7E64">
              <w:rPr>
                <w:rFonts w:ascii="Candara" w:eastAsia="Arial Unicode MS" w:hAnsi="Candara"/>
              </w:rPr>
              <w:t xml:space="preserve">Promote understanding </w:t>
            </w:r>
          </w:p>
        </w:tc>
        <w:tc>
          <w:tcPr>
            <w:tcW w:w="5727" w:type="dxa"/>
          </w:tcPr>
          <w:p w14:paraId="6BD7CAA2" w14:textId="77777777" w:rsidR="007471E6" w:rsidRPr="00BC7E64" w:rsidRDefault="007471E6" w:rsidP="00CE1BE7">
            <w:pPr>
              <w:rPr>
                <w:rFonts w:ascii="Candara" w:eastAsia="Arial Unicode MS" w:hAnsi="Candara"/>
                <w:b/>
              </w:rPr>
            </w:pPr>
            <w:r w:rsidRPr="00BC7E64">
              <w:rPr>
                <w:rFonts w:ascii="Candara" w:eastAsia="Arial Unicode MS" w:hAnsi="Candara"/>
                <w:b/>
              </w:rPr>
              <w:t>POSITIVE:</w:t>
            </w:r>
          </w:p>
          <w:p w14:paraId="5085AA67" w14:textId="2697C36B" w:rsidR="007471E6" w:rsidRPr="00BC7E64" w:rsidRDefault="007471E6" w:rsidP="00CE1BE7">
            <w:pPr>
              <w:rPr>
                <w:rFonts w:ascii="Candara" w:eastAsia="Arial Unicode MS" w:hAnsi="Candara"/>
              </w:rPr>
            </w:pPr>
            <w:r w:rsidRPr="00BC7E64">
              <w:rPr>
                <w:rFonts w:ascii="Candara" w:eastAsia="Arial Unicode MS" w:hAnsi="Candara"/>
              </w:rPr>
              <w:t xml:space="preserve">It will foster good relations </w:t>
            </w:r>
            <w:sdt>
              <w:sdtPr>
                <w:rPr>
                  <w:rFonts w:ascii="Candara" w:eastAsia="Arial Unicode MS" w:hAnsi="Candara"/>
                </w:rPr>
                <w:id w:val="-1658531665"/>
                <w14:checkbox>
                  <w14:checked w14:val="1"/>
                  <w14:checkedState w14:val="2612" w14:font="MS Gothic"/>
                  <w14:uncheckedState w14:val="2610" w14:font="MS Gothic"/>
                </w14:checkbox>
              </w:sdtPr>
              <w:sdtEndPr/>
              <w:sdtContent>
                <w:r w:rsidR="007B2DA1">
                  <w:rPr>
                    <w:rFonts w:ascii="MS Gothic" w:eastAsia="MS Gothic" w:hAnsi="MS Gothic" w:hint="eastAsia"/>
                  </w:rPr>
                  <w:t>☒</w:t>
                </w:r>
              </w:sdtContent>
            </w:sdt>
          </w:p>
        </w:tc>
      </w:tr>
      <w:tr w:rsidR="007471E6" w:rsidRPr="00BC7E64" w14:paraId="24954ACD" w14:textId="77777777" w:rsidTr="001C688E">
        <w:trPr>
          <w:trHeight w:val="699"/>
        </w:trPr>
        <w:tc>
          <w:tcPr>
            <w:tcW w:w="4621" w:type="dxa"/>
            <w:vMerge/>
          </w:tcPr>
          <w:p w14:paraId="64FDF0C4" w14:textId="77777777" w:rsidR="007471E6" w:rsidRPr="00BC7E64" w:rsidRDefault="007471E6" w:rsidP="00CE1BE7">
            <w:pPr>
              <w:rPr>
                <w:rFonts w:ascii="Candara" w:eastAsia="Arial Unicode MS" w:hAnsi="Candara"/>
              </w:rPr>
            </w:pPr>
          </w:p>
        </w:tc>
        <w:tc>
          <w:tcPr>
            <w:tcW w:w="5727" w:type="dxa"/>
          </w:tcPr>
          <w:p w14:paraId="7D0A8669" w14:textId="77777777" w:rsidR="007471E6" w:rsidRPr="00BC7E64" w:rsidRDefault="007471E6" w:rsidP="00CE1BE7">
            <w:pPr>
              <w:rPr>
                <w:rFonts w:ascii="Candara" w:eastAsia="Arial Unicode MS" w:hAnsi="Candara"/>
                <w:b/>
              </w:rPr>
            </w:pPr>
            <w:r w:rsidRPr="00BC7E64">
              <w:rPr>
                <w:rFonts w:ascii="Candara" w:eastAsia="Arial Unicode MS" w:hAnsi="Candara"/>
                <w:b/>
              </w:rPr>
              <w:t>NO EFFECT:</w:t>
            </w:r>
          </w:p>
          <w:p w14:paraId="17D369FA" w14:textId="77777777" w:rsidR="007471E6" w:rsidRPr="00BC7E64" w:rsidRDefault="007471E6" w:rsidP="00CE1BE7">
            <w:pPr>
              <w:rPr>
                <w:rFonts w:ascii="Candara" w:eastAsia="Arial Unicode MS" w:hAnsi="Candara"/>
              </w:rPr>
            </w:pPr>
            <w:r w:rsidRPr="00BC7E64">
              <w:rPr>
                <w:rFonts w:ascii="Candara" w:eastAsia="Arial Unicode MS" w:hAnsi="Candara"/>
              </w:rPr>
              <w:t xml:space="preserve">It will have no effect on good relations </w:t>
            </w:r>
            <w:sdt>
              <w:sdtPr>
                <w:rPr>
                  <w:rFonts w:ascii="Candara" w:eastAsia="Arial Unicode MS" w:hAnsi="Candara"/>
                </w:rPr>
                <w:id w:val="1833643112"/>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p>
        </w:tc>
      </w:tr>
      <w:tr w:rsidR="007471E6" w:rsidRPr="00BC7E64" w14:paraId="32EF259B" w14:textId="77777777" w:rsidTr="00105C07">
        <w:tc>
          <w:tcPr>
            <w:tcW w:w="4621" w:type="dxa"/>
            <w:vMerge/>
            <w:tcBorders>
              <w:bottom w:val="single" w:sz="4" w:space="0" w:color="auto"/>
            </w:tcBorders>
          </w:tcPr>
          <w:p w14:paraId="0E63700B" w14:textId="77777777" w:rsidR="007471E6" w:rsidRPr="00BC7E64" w:rsidRDefault="007471E6" w:rsidP="00CE1BE7">
            <w:pPr>
              <w:rPr>
                <w:rFonts w:ascii="Candara" w:eastAsia="Arial Unicode MS" w:hAnsi="Candara"/>
              </w:rPr>
            </w:pPr>
          </w:p>
        </w:tc>
        <w:tc>
          <w:tcPr>
            <w:tcW w:w="5727" w:type="dxa"/>
          </w:tcPr>
          <w:p w14:paraId="17CE1A1C" w14:textId="77777777" w:rsidR="007471E6" w:rsidRPr="00BC7E64" w:rsidRDefault="007471E6" w:rsidP="00CE1BE7">
            <w:pPr>
              <w:rPr>
                <w:rFonts w:ascii="Candara" w:eastAsia="Arial Unicode MS" w:hAnsi="Candara"/>
                <w:b/>
              </w:rPr>
            </w:pPr>
            <w:r w:rsidRPr="00BC7E64">
              <w:rPr>
                <w:rFonts w:ascii="Candara" w:eastAsia="Arial Unicode MS" w:hAnsi="Candara"/>
                <w:b/>
              </w:rPr>
              <w:t>NEGATIVE:</w:t>
            </w:r>
          </w:p>
          <w:p w14:paraId="58CC5BEB" w14:textId="77777777" w:rsidR="007471E6" w:rsidRPr="00BC7E64" w:rsidRDefault="007471E6" w:rsidP="00CE1BE7">
            <w:pPr>
              <w:rPr>
                <w:rFonts w:ascii="Candara" w:eastAsia="Arial Unicode MS" w:hAnsi="Candara"/>
              </w:rPr>
            </w:pPr>
            <w:r w:rsidRPr="00BC7E64">
              <w:rPr>
                <w:rFonts w:ascii="Candara" w:eastAsia="Arial Unicode MS" w:hAnsi="Candara"/>
              </w:rPr>
              <w:t xml:space="preserve">It will cause good relations to deteriorate </w:t>
            </w:r>
            <w:sdt>
              <w:sdtPr>
                <w:rPr>
                  <w:rFonts w:ascii="Candara" w:eastAsia="Arial Unicode MS" w:hAnsi="Candara"/>
                </w:rPr>
                <w:id w:val="1686939295"/>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r w:rsidRPr="00BC7E64">
              <w:rPr>
                <w:rFonts w:ascii="Candara" w:eastAsia="Arial Unicode MS" w:hAnsi="Candara"/>
              </w:rPr>
              <w:tab/>
            </w:r>
          </w:p>
        </w:tc>
      </w:tr>
      <w:tr w:rsidR="00BC7E64" w:rsidRPr="00BC7E64" w14:paraId="3E577B21" w14:textId="77777777" w:rsidTr="00105C07">
        <w:trPr>
          <w:trHeight w:val="920"/>
        </w:trPr>
        <w:tc>
          <w:tcPr>
            <w:tcW w:w="4621" w:type="dxa"/>
            <w:tcBorders>
              <w:top w:val="single" w:sz="4" w:space="0" w:color="auto"/>
              <w:left w:val="single" w:sz="4" w:space="0" w:color="auto"/>
              <w:bottom w:val="nil"/>
              <w:right w:val="single" w:sz="4" w:space="0" w:color="auto"/>
            </w:tcBorders>
          </w:tcPr>
          <w:p w14:paraId="5AAE35B4" w14:textId="3809D62C" w:rsidR="00BC7E64" w:rsidRPr="00BC7E64" w:rsidRDefault="00BC7E64" w:rsidP="00BC7E64">
            <w:pPr>
              <w:rPr>
                <w:rFonts w:ascii="Candara" w:eastAsia="Arial Unicode MS" w:hAnsi="Candara"/>
                <w:b/>
              </w:rPr>
            </w:pPr>
            <w:r w:rsidRPr="00BC7E64">
              <w:rPr>
                <w:rFonts w:ascii="Candara" w:eastAsia="Arial Unicode MS" w:hAnsi="Candara"/>
              </w:rPr>
              <w:t xml:space="preserve">Will the policy reduce inequalities of outcome </w:t>
            </w:r>
            <w:r>
              <w:rPr>
                <w:rFonts w:ascii="Candara" w:eastAsia="Arial Unicode MS" w:hAnsi="Candara"/>
              </w:rPr>
              <w:t>as described within the Fairer Scotland Duty 2018</w:t>
            </w:r>
            <w:r w:rsidRPr="00BC7E64">
              <w:rPr>
                <w:rFonts w:ascii="Candara" w:eastAsia="Arial Unicode MS" w:hAnsi="Candara"/>
              </w:rPr>
              <w:t>?</w:t>
            </w:r>
          </w:p>
        </w:tc>
        <w:tc>
          <w:tcPr>
            <w:tcW w:w="5727" w:type="dxa"/>
            <w:tcBorders>
              <w:left w:val="single" w:sz="4" w:space="0" w:color="auto"/>
              <w:bottom w:val="single" w:sz="4" w:space="0" w:color="auto"/>
            </w:tcBorders>
          </w:tcPr>
          <w:p w14:paraId="684F1EA4" w14:textId="123A7956" w:rsidR="00BC7E64" w:rsidRDefault="00BC7E64" w:rsidP="00BC7E64">
            <w:pPr>
              <w:rPr>
                <w:rFonts w:ascii="Candara" w:eastAsia="Arial Unicode MS" w:hAnsi="Candara"/>
              </w:rPr>
            </w:pPr>
            <w:r w:rsidRPr="00717FEE">
              <w:rPr>
                <w:rFonts w:ascii="Candara" w:eastAsia="Arial Unicode MS" w:hAnsi="Candara"/>
              </w:rPr>
              <w:t>It w</w:t>
            </w:r>
            <w:r>
              <w:rPr>
                <w:rFonts w:ascii="Candara" w:eastAsia="Arial Unicode MS" w:hAnsi="Candara"/>
              </w:rPr>
              <w:t>ill take steps to reduce socio-economic inequalities</w:t>
            </w:r>
            <w:r w:rsidRPr="00717FEE">
              <w:rPr>
                <w:rFonts w:ascii="Candara" w:eastAsia="Arial Unicode MS" w:hAnsi="Candara"/>
              </w:rPr>
              <w:t>.</w:t>
            </w:r>
            <w:r>
              <w:rPr>
                <w:rFonts w:ascii="Candara" w:eastAsia="Arial Unicode MS" w:hAnsi="Candara"/>
              </w:rPr>
              <w:t xml:space="preserve">    </w:t>
            </w:r>
            <w:r w:rsidRPr="00717FEE">
              <w:rPr>
                <w:rFonts w:ascii="Candara" w:eastAsia="Arial Unicode MS" w:hAnsi="Candara"/>
              </w:rPr>
              <w:tab/>
            </w:r>
            <w:sdt>
              <w:sdtPr>
                <w:rPr>
                  <w:rFonts w:ascii="Segoe UI Symbol" w:eastAsia="MS Gothic" w:hAnsi="Segoe UI Symbol" w:cs="Segoe UI Symbol"/>
                </w:rPr>
                <w:id w:val="-1142803427"/>
                <w14:checkbox>
                  <w14:checked w14:val="1"/>
                  <w14:checkedState w14:val="2612" w14:font="MS Gothic"/>
                  <w14:uncheckedState w14:val="2610" w14:font="MS Gothic"/>
                </w14:checkbox>
              </w:sdtPr>
              <w:sdtEndPr/>
              <w:sdtContent>
                <w:r w:rsidR="007B2DA1">
                  <w:rPr>
                    <w:rFonts w:ascii="MS Gothic" w:eastAsia="MS Gothic" w:hAnsi="MS Gothic" w:cs="Segoe UI Symbol" w:hint="eastAsia"/>
                  </w:rPr>
                  <w:t>☒</w:t>
                </w:r>
              </w:sdtContent>
            </w:sdt>
          </w:p>
          <w:p w14:paraId="40C660D6" w14:textId="77777777" w:rsidR="00BC7E64" w:rsidRPr="00BC7E64" w:rsidRDefault="00BC7E64" w:rsidP="00BC7E64">
            <w:pPr>
              <w:rPr>
                <w:rFonts w:ascii="Candara" w:eastAsia="Arial Unicode MS" w:hAnsi="Candara"/>
              </w:rPr>
            </w:pPr>
          </w:p>
        </w:tc>
      </w:tr>
      <w:tr w:rsidR="00BC7E64" w:rsidRPr="00BC7E64" w14:paraId="3639A8F6" w14:textId="77777777" w:rsidTr="00105C07">
        <w:tc>
          <w:tcPr>
            <w:tcW w:w="4621" w:type="dxa"/>
            <w:tcBorders>
              <w:top w:val="nil"/>
              <w:left w:val="single" w:sz="4" w:space="0" w:color="auto"/>
              <w:bottom w:val="single" w:sz="4" w:space="0" w:color="auto"/>
              <w:right w:val="single" w:sz="4" w:space="0" w:color="auto"/>
            </w:tcBorders>
          </w:tcPr>
          <w:p w14:paraId="64F8A207" w14:textId="45665B4C" w:rsidR="00BC7E64" w:rsidRPr="00BC7E64" w:rsidRDefault="00BC7E64" w:rsidP="00BC7E64">
            <w:pPr>
              <w:rPr>
                <w:rFonts w:ascii="Candara" w:eastAsia="Arial Unicode MS" w:hAnsi="Candara"/>
                <w:b/>
              </w:rPr>
            </w:pPr>
          </w:p>
        </w:tc>
        <w:tc>
          <w:tcPr>
            <w:tcW w:w="5727" w:type="dxa"/>
            <w:tcBorders>
              <w:left w:val="single" w:sz="4" w:space="0" w:color="auto"/>
            </w:tcBorders>
          </w:tcPr>
          <w:p w14:paraId="316CCE78" w14:textId="11492595" w:rsidR="00BC7E64" w:rsidRPr="00BC7E64" w:rsidRDefault="00BC7E64" w:rsidP="00BC7E64">
            <w:pPr>
              <w:rPr>
                <w:rFonts w:ascii="Candara" w:eastAsia="Arial Unicode MS" w:hAnsi="Candara"/>
              </w:rPr>
            </w:pPr>
            <w:r w:rsidRPr="00717FEE">
              <w:rPr>
                <w:rFonts w:ascii="Candara" w:eastAsia="Arial Unicode MS" w:hAnsi="Candara"/>
              </w:rPr>
              <w:t xml:space="preserve">It will </w:t>
            </w:r>
            <w:r>
              <w:rPr>
                <w:rFonts w:ascii="Candara" w:eastAsia="Arial Unicode MS" w:hAnsi="Candara"/>
              </w:rPr>
              <w:t>make no impact on reducing socio-economic inequalities</w:t>
            </w:r>
            <w:r w:rsidRPr="00717FEE">
              <w:rPr>
                <w:rFonts w:ascii="Candara" w:eastAsia="Arial Unicode MS" w:hAnsi="Candara"/>
              </w:rPr>
              <w:t xml:space="preserve">.  </w:t>
            </w:r>
            <w:sdt>
              <w:sdtPr>
                <w:rPr>
                  <w:rFonts w:ascii="Segoe UI Symbol" w:eastAsia="MS Gothic" w:hAnsi="Segoe UI Symbol" w:cs="Segoe UI Symbol"/>
                </w:rPr>
                <w:id w:val="-1745866017"/>
                <w14:checkbox>
                  <w14:checked w14:val="0"/>
                  <w14:checkedState w14:val="2612" w14:font="MS Gothic"/>
                  <w14:uncheckedState w14:val="2610" w14:font="MS Gothic"/>
                </w14:checkbox>
              </w:sdtPr>
              <w:sdtEndPr/>
              <w:sdtContent>
                <w:r w:rsidRPr="00717FEE">
                  <w:rPr>
                    <w:rFonts w:ascii="Segoe UI Symbol" w:eastAsia="MS Gothic" w:hAnsi="Segoe UI Symbol" w:cs="Segoe UI Symbol"/>
                  </w:rPr>
                  <w:t>☐</w:t>
                </w:r>
              </w:sdtContent>
            </w:sdt>
          </w:p>
        </w:tc>
      </w:tr>
      <w:tr w:rsidR="00BC7E64" w:rsidRPr="00BC7E64" w14:paraId="529B3C91" w14:textId="77777777" w:rsidTr="00105C07">
        <w:tc>
          <w:tcPr>
            <w:tcW w:w="4621" w:type="dxa"/>
            <w:vMerge w:val="restart"/>
            <w:tcBorders>
              <w:top w:val="single" w:sz="4" w:space="0" w:color="auto"/>
              <w:bottom w:val="single" w:sz="4" w:space="0" w:color="auto"/>
            </w:tcBorders>
          </w:tcPr>
          <w:p w14:paraId="19E8138C" w14:textId="02983759" w:rsidR="00BC7E64" w:rsidRPr="00105C07" w:rsidRDefault="00105C07" w:rsidP="00BC7E64">
            <w:pPr>
              <w:rPr>
                <w:rFonts w:ascii="Candara" w:eastAsia="Arial Unicode MS" w:hAnsi="Candara"/>
              </w:rPr>
            </w:pPr>
            <w:r w:rsidRPr="00105C07">
              <w:rPr>
                <w:rFonts w:ascii="Candara" w:eastAsia="Arial Unicode MS" w:hAnsi="Candara"/>
              </w:rPr>
              <w:t>Will it uphold human rights?</w:t>
            </w:r>
          </w:p>
        </w:tc>
        <w:tc>
          <w:tcPr>
            <w:tcW w:w="5727" w:type="dxa"/>
          </w:tcPr>
          <w:p w14:paraId="7742A405" w14:textId="044EA87E" w:rsidR="00BC7E64" w:rsidRPr="00BC7E64" w:rsidRDefault="00BC7E64" w:rsidP="00BC7E64">
            <w:pPr>
              <w:rPr>
                <w:rFonts w:ascii="Candara" w:eastAsia="Arial Unicode MS" w:hAnsi="Candara"/>
                <w:b/>
              </w:rPr>
            </w:pPr>
            <w:r w:rsidRPr="00BC7E64">
              <w:rPr>
                <w:rFonts w:ascii="Candara" w:eastAsia="Arial Unicode MS" w:hAnsi="Candara"/>
              </w:rPr>
              <w:t xml:space="preserve">It will uphold human rights articles. </w:t>
            </w:r>
            <w:sdt>
              <w:sdtPr>
                <w:rPr>
                  <w:rFonts w:ascii="Candara" w:eastAsia="Arial Unicode MS" w:hAnsi="Candara"/>
                </w:rPr>
                <w:id w:val="1875580545"/>
                <w14:checkbox>
                  <w14:checked w14:val="1"/>
                  <w14:checkedState w14:val="2612" w14:font="MS Gothic"/>
                  <w14:uncheckedState w14:val="2610" w14:font="MS Gothic"/>
                </w14:checkbox>
              </w:sdtPr>
              <w:sdtEndPr/>
              <w:sdtContent>
                <w:r w:rsidR="007B2DA1">
                  <w:rPr>
                    <w:rFonts w:ascii="MS Gothic" w:eastAsia="MS Gothic" w:hAnsi="MS Gothic" w:hint="eastAsia"/>
                  </w:rPr>
                  <w:t>☒</w:t>
                </w:r>
              </w:sdtContent>
            </w:sdt>
          </w:p>
        </w:tc>
      </w:tr>
      <w:tr w:rsidR="00BC7E64" w:rsidRPr="00BC7E64" w14:paraId="2848E247" w14:textId="77777777" w:rsidTr="00105C07">
        <w:tc>
          <w:tcPr>
            <w:tcW w:w="4621" w:type="dxa"/>
            <w:vMerge/>
            <w:tcBorders>
              <w:bottom w:val="single" w:sz="4" w:space="0" w:color="auto"/>
            </w:tcBorders>
          </w:tcPr>
          <w:p w14:paraId="770337B0" w14:textId="77777777" w:rsidR="00BC7E64" w:rsidRPr="00BC7E64" w:rsidRDefault="00BC7E64" w:rsidP="00BC7E64">
            <w:pPr>
              <w:rPr>
                <w:rFonts w:ascii="Candara" w:eastAsia="Arial Unicode MS" w:hAnsi="Candara"/>
              </w:rPr>
            </w:pPr>
          </w:p>
        </w:tc>
        <w:tc>
          <w:tcPr>
            <w:tcW w:w="5727" w:type="dxa"/>
          </w:tcPr>
          <w:p w14:paraId="517C4AA8" w14:textId="1E29C2F5" w:rsidR="00BC7E64" w:rsidRPr="00BC7E64" w:rsidRDefault="00BC7E64" w:rsidP="00BC7E64">
            <w:pPr>
              <w:rPr>
                <w:rFonts w:ascii="Candara" w:eastAsia="Arial Unicode MS" w:hAnsi="Candara"/>
                <w:b/>
              </w:rPr>
            </w:pPr>
            <w:r w:rsidRPr="00BC7E64">
              <w:rPr>
                <w:rFonts w:ascii="Candara" w:eastAsia="Arial Unicode MS" w:hAnsi="Candara"/>
              </w:rPr>
              <w:t xml:space="preserve">It will breach human rights articles. </w:t>
            </w:r>
            <w:sdt>
              <w:sdtPr>
                <w:rPr>
                  <w:rFonts w:ascii="Candara" w:eastAsia="Arial Unicode MS" w:hAnsi="Candara"/>
                </w:rPr>
                <w:id w:val="-1369840794"/>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p>
        </w:tc>
      </w:tr>
    </w:tbl>
    <w:p w14:paraId="7859423B" w14:textId="77777777" w:rsidR="007471E6" w:rsidRPr="00BC7E64" w:rsidRDefault="007471E6" w:rsidP="007471E6">
      <w:pPr>
        <w:rPr>
          <w:rFonts w:ascii="Candara" w:hAnsi="Candara"/>
        </w:rPr>
      </w:pPr>
    </w:p>
    <w:p w14:paraId="00F6CEF6" w14:textId="20066457" w:rsidR="007471E6" w:rsidRPr="00BC7E64" w:rsidRDefault="00F95B51" w:rsidP="00F95B51">
      <w:pPr>
        <w:ind w:left="284"/>
        <w:rPr>
          <w:rFonts w:ascii="Candara" w:hAnsi="Candara"/>
        </w:rPr>
      </w:pPr>
      <w:r w:rsidRPr="00BC7E64">
        <w:rPr>
          <w:rFonts w:ascii="Candara" w:hAnsi="Candara"/>
          <w:b/>
        </w:rPr>
        <w:t>Please summarise the results of the Equality &amp; Human Rights Impact Assessment, including the likely impact of the proposed policy/practice advancing equality and human rights.</w:t>
      </w:r>
    </w:p>
    <w:tbl>
      <w:tblPr>
        <w:tblStyle w:val="TableGrid"/>
        <w:tblW w:w="10348" w:type="dxa"/>
        <w:tblInd w:w="250" w:type="dxa"/>
        <w:tblLook w:val="04A0" w:firstRow="1" w:lastRow="0" w:firstColumn="1" w:lastColumn="0" w:noHBand="0" w:noVBand="1"/>
      </w:tblPr>
      <w:tblGrid>
        <w:gridCol w:w="10348"/>
      </w:tblGrid>
      <w:tr w:rsidR="007471E6" w:rsidRPr="00BC7E64" w14:paraId="5BD5605F" w14:textId="77777777" w:rsidTr="00B075AA">
        <w:trPr>
          <w:tblHeader/>
        </w:trPr>
        <w:tc>
          <w:tcPr>
            <w:tcW w:w="10348" w:type="dxa"/>
          </w:tcPr>
          <w:p w14:paraId="6618ADEE" w14:textId="644FFF8C" w:rsidR="007471E6" w:rsidRPr="00BC7E64" w:rsidRDefault="00F95B51" w:rsidP="00F95B51">
            <w:pPr>
              <w:pStyle w:val="Heading2"/>
              <w:rPr>
                <w:rFonts w:ascii="Candara" w:hAnsi="Candara"/>
              </w:rPr>
            </w:pPr>
            <w:r w:rsidRPr="00BC7E64">
              <w:rPr>
                <w:rFonts w:ascii="Candara" w:hAnsi="Candara"/>
              </w:rPr>
              <w:t>Positive Impacts</w:t>
            </w:r>
          </w:p>
        </w:tc>
      </w:tr>
      <w:tr w:rsidR="007471E6" w:rsidRPr="00BC7E64" w14:paraId="3F1E8405" w14:textId="77777777" w:rsidTr="001C688E">
        <w:tc>
          <w:tcPr>
            <w:tcW w:w="10348" w:type="dxa"/>
          </w:tcPr>
          <w:p w14:paraId="574AFFFC" w14:textId="77777777" w:rsidR="007471E6" w:rsidRPr="00BC7E64" w:rsidRDefault="007471E6" w:rsidP="007471E6">
            <w:pPr>
              <w:rPr>
                <w:rFonts w:ascii="Candara" w:hAnsi="Candara"/>
              </w:rPr>
            </w:pPr>
          </w:p>
          <w:p w14:paraId="43804D28" w14:textId="4C2FA103" w:rsidR="001C688E" w:rsidRPr="00BC7E64" w:rsidRDefault="00F95B51" w:rsidP="00587303">
            <w:pPr>
              <w:rPr>
                <w:rFonts w:ascii="Candara" w:hAnsi="Candara"/>
              </w:rPr>
            </w:pPr>
            <w:r w:rsidRPr="00BC7E64">
              <w:rPr>
                <w:rFonts w:ascii="Candara" w:hAnsi="Candara"/>
              </w:rPr>
              <w:t xml:space="preserve">Protected characteristics affected: </w:t>
            </w:r>
          </w:p>
          <w:p w14:paraId="4BCB58E1" w14:textId="77777777" w:rsidR="00E00C77" w:rsidRPr="00E00C77" w:rsidRDefault="00E00C77" w:rsidP="00E00C77">
            <w:pPr>
              <w:numPr>
                <w:ilvl w:val="0"/>
                <w:numId w:val="32"/>
              </w:numPr>
              <w:spacing w:line="276" w:lineRule="auto"/>
              <w:rPr>
                <w:rFonts w:ascii="Candara" w:eastAsia="Calibri" w:hAnsi="Candara"/>
              </w:rPr>
            </w:pPr>
            <w:r w:rsidRPr="00E00C77">
              <w:rPr>
                <w:rFonts w:ascii="Candara" w:eastAsia="Calibri" w:hAnsi="Candara"/>
              </w:rPr>
              <w:t xml:space="preserve">The policy is unlikely to create barriers to equality in relation to an employee’s, </w:t>
            </w:r>
            <w:r w:rsidRPr="00E00C77">
              <w:rPr>
                <w:rFonts w:ascii="Candara" w:eastAsia="Calibri" w:hAnsi="Candara"/>
                <w:b/>
                <w:bCs/>
              </w:rPr>
              <w:t>disability, or sexual orientation.</w:t>
            </w:r>
            <w:r w:rsidRPr="00E00C77">
              <w:rPr>
                <w:rFonts w:ascii="Candara" w:eastAsia="Calibri" w:hAnsi="Candara"/>
              </w:rPr>
              <w:t xml:space="preserve"> However, there may be some barriers, in terms of the uptake in leave, in relation to sex, with lower numbers of men taking up paternity leave, compared to women taking maternity leave.</w:t>
            </w:r>
          </w:p>
          <w:p w14:paraId="531D8681" w14:textId="77777777" w:rsidR="00E00C77" w:rsidRPr="00E00C77" w:rsidRDefault="00E00C77" w:rsidP="00E00C77">
            <w:pPr>
              <w:numPr>
                <w:ilvl w:val="0"/>
                <w:numId w:val="32"/>
              </w:numPr>
              <w:spacing w:line="276" w:lineRule="auto"/>
              <w:rPr>
                <w:rFonts w:ascii="Candara" w:eastAsia="Calibri" w:hAnsi="Candara"/>
              </w:rPr>
            </w:pPr>
            <w:proofErr w:type="gramStart"/>
            <w:r w:rsidRPr="00E00C77">
              <w:rPr>
                <w:rFonts w:ascii="Candara" w:eastAsia="Calibri" w:hAnsi="Candara"/>
              </w:rPr>
              <w:t>Particular groups</w:t>
            </w:r>
            <w:proofErr w:type="gramEnd"/>
            <w:r w:rsidRPr="00E00C77">
              <w:rPr>
                <w:rFonts w:ascii="Candara" w:eastAsia="Calibri" w:hAnsi="Candara"/>
              </w:rPr>
              <w:t xml:space="preserve"> may be more likely to be impacted by parental bereavement or losing their partner or child and therefore more likely to use the policy more than others however we do not expect this to have a negative effect on other groups. It is expected that certain age groups may ‘benefit’ more from the policy than others.</w:t>
            </w:r>
          </w:p>
          <w:p w14:paraId="2EBDE9BE" w14:textId="77777777" w:rsidR="00E00C77" w:rsidRPr="00E00C77" w:rsidRDefault="00E00C77" w:rsidP="00E00C77">
            <w:pPr>
              <w:numPr>
                <w:ilvl w:val="0"/>
                <w:numId w:val="32"/>
              </w:numPr>
              <w:spacing w:line="276" w:lineRule="auto"/>
              <w:rPr>
                <w:rFonts w:ascii="Candara" w:eastAsia="Calibri" w:hAnsi="Candara"/>
                <w:bCs/>
              </w:rPr>
            </w:pPr>
            <w:r w:rsidRPr="00E00C77">
              <w:rPr>
                <w:rFonts w:ascii="Candara" w:eastAsia="Calibri" w:hAnsi="Candara"/>
                <w:bCs/>
              </w:rPr>
              <w:t xml:space="preserve">it is likely to benefit those in the largest </w:t>
            </w:r>
            <w:r w:rsidRPr="00E00C77">
              <w:rPr>
                <w:rFonts w:ascii="Candara" w:eastAsia="Calibri" w:hAnsi="Candara"/>
                <w:b/>
              </w:rPr>
              <w:t>age</w:t>
            </w:r>
            <w:r w:rsidRPr="00E00C77">
              <w:rPr>
                <w:rFonts w:ascii="Candara" w:eastAsia="Calibri" w:hAnsi="Candara"/>
                <w:bCs/>
              </w:rPr>
              <w:t xml:space="preserve"> categories of 25-34 (25%) and 35-44 (26%) the most.</w:t>
            </w:r>
          </w:p>
          <w:p w14:paraId="46BCE08F" w14:textId="77777777" w:rsidR="00E00C77" w:rsidRPr="00E00C77" w:rsidRDefault="00E00C77" w:rsidP="00E00C77">
            <w:pPr>
              <w:numPr>
                <w:ilvl w:val="0"/>
                <w:numId w:val="34"/>
              </w:numPr>
              <w:spacing w:line="276" w:lineRule="auto"/>
              <w:contextualSpacing/>
              <w:rPr>
                <w:rFonts w:ascii="Candara" w:eastAsia="Calibri" w:hAnsi="Candara"/>
              </w:rPr>
            </w:pPr>
            <w:r w:rsidRPr="00E00C77">
              <w:rPr>
                <w:rFonts w:ascii="Candara" w:eastAsia="Calibri" w:hAnsi="Candara"/>
              </w:rPr>
              <w:t xml:space="preserve">The policy contains provision for parental bereavement leave and pay, and bereaved partner’s paternity leave. Although the policy provides for the father of the child, or the spouse, civil partner or partner of the mother or primary carer or main adopter, where the child’s mother or primary carer dies, it is more likely that </w:t>
            </w:r>
            <w:r w:rsidRPr="00E00C77">
              <w:rPr>
                <w:rFonts w:ascii="Candara" w:eastAsia="Calibri" w:hAnsi="Candara"/>
                <w:b/>
                <w:bCs/>
              </w:rPr>
              <w:t>men</w:t>
            </w:r>
            <w:r w:rsidRPr="00E00C77">
              <w:rPr>
                <w:rFonts w:ascii="Candara" w:eastAsia="Calibri" w:hAnsi="Candara"/>
              </w:rPr>
              <w:t xml:space="preserve"> due to their being a higher number of heterosexual relationships (30%) (if they do decide to use the policy) may benefit </w:t>
            </w:r>
            <w:r w:rsidRPr="00E00C77">
              <w:rPr>
                <w:rFonts w:ascii="Candara" w:eastAsia="Calibri" w:hAnsi="Candara"/>
              </w:rPr>
              <w:lastRenderedPageBreak/>
              <w:t xml:space="preserve">from BPPL more - it is clear from the research that the uptake in paternity leave/pay has been significantly less than the uptake in maternity leave/pay. </w:t>
            </w:r>
          </w:p>
          <w:p w14:paraId="56FFB32D" w14:textId="77777777" w:rsidR="00E00C77" w:rsidRPr="00E00C77" w:rsidRDefault="00E00C77" w:rsidP="00E00C77">
            <w:pPr>
              <w:numPr>
                <w:ilvl w:val="0"/>
                <w:numId w:val="34"/>
              </w:numPr>
              <w:spacing w:line="276" w:lineRule="auto"/>
              <w:contextualSpacing/>
              <w:rPr>
                <w:rFonts w:ascii="Candara" w:eastAsia="Calibri" w:hAnsi="Candara"/>
              </w:rPr>
            </w:pPr>
            <w:r w:rsidRPr="00E00C77">
              <w:rPr>
                <w:rFonts w:ascii="Candara" w:eastAsia="Calibri" w:hAnsi="Candara"/>
              </w:rPr>
              <w:t xml:space="preserve">It may benefit those who are </w:t>
            </w:r>
            <w:r w:rsidRPr="00E00C77">
              <w:rPr>
                <w:rFonts w:ascii="Candara" w:eastAsia="Calibri" w:hAnsi="Candara"/>
                <w:b/>
                <w:bCs/>
              </w:rPr>
              <w:t>pregnant or on maternity leave</w:t>
            </w:r>
            <w:r w:rsidRPr="00E00C77">
              <w:rPr>
                <w:rFonts w:ascii="Candara" w:eastAsia="Calibri" w:hAnsi="Candara"/>
              </w:rPr>
              <w:t xml:space="preserve">, </w:t>
            </w:r>
            <w:r w:rsidRPr="00E00C77">
              <w:rPr>
                <w:rFonts w:ascii="Candara" w:eastAsia="Calibri" w:hAnsi="Candara"/>
                <w:b/>
                <w:bCs/>
              </w:rPr>
              <w:t>married or in a civil partnership, or from certain ethnic groups</w:t>
            </w:r>
            <w:r w:rsidRPr="00E00C77">
              <w:rPr>
                <w:rFonts w:ascii="Candara" w:eastAsia="Calibri" w:hAnsi="Candara"/>
              </w:rPr>
              <w:t xml:space="preserve"> more than those colleagues who are not. This is due to the correlation between these characteristics and the likelihood of having a child or experiencing the death of a partner in these circumstances.</w:t>
            </w:r>
            <w:r w:rsidRPr="00E00C77">
              <w:rPr>
                <w:rFonts w:ascii="Candara" w:eastAsia="Arial Unicode MS" w:hAnsi="Candara"/>
              </w:rPr>
              <w:t xml:space="preserve"> </w:t>
            </w:r>
            <w:r w:rsidRPr="00E00C77">
              <w:rPr>
                <w:rFonts w:ascii="Candara" w:eastAsia="Calibri" w:hAnsi="Candara"/>
              </w:rPr>
              <w:t>There are also ethnic disparities, Stillbirth rates declined for Black and White babies but increased by 10% for Asian babies. Black babies remained more than twice as likely to be stillborn as White babies. Black women are still twice as likely as white women to die from pregnancy related causes.</w:t>
            </w:r>
          </w:p>
          <w:p w14:paraId="2A89AE66" w14:textId="77777777" w:rsidR="00E00C77" w:rsidRPr="00E00C77" w:rsidRDefault="00E00C77" w:rsidP="00E00C77">
            <w:pPr>
              <w:numPr>
                <w:ilvl w:val="0"/>
                <w:numId w:val="34"/>
              </w:numPr>
              <w:spacing w:line="276" w:lineRule="auto"/>
              <w:contextualSpacing/>
              <w:rPr>
                <w:rFonts w:ascii="Candara" w:eastAsia="Calibri" w:hAnsi="Candara"/>
              </w:rPr>
            </w:pPr>
            <w:r w:rsidRPr="00E00C77">
              <w:rPr>
                <w:rFonts w:ascii="Candara" w:eastAsia="Calibri" w:hAnsi="Candara"/>
              </w:rPr>
              <w:t>Introducing additional Bereavement Leave may also improve employee wellbeing. Bereavement-related absenteeism and presenteeism, where employees are at work but not fully functioning, can have a negative impact on productivity.</w:t>
            </w:r>
          </w:p>
          <w:p w14:paraId="2C1CD3B2" w14:textId="77777777" w:rsidR="001C688E" w:rsidRPr="00BC7E64" w:rsidRDefault="001C688E" w:rsidP="007471E6">
            <w:pPr>
              <w:rPr>
                <w:rFonts w:ascii="Candara" w:hAnsi="Candara"/>
              </w:rPr>
            </w:pPr>
          </w:p>
          <w:p w14:paraId="76412C78" w14:textId="77777777" w:rsidR="009A27C2" w:rsidRPr="006D4961" w:rsidRDefault="009A27C2" w:rsidP="009A27C2">
            <w:pPr>
              <w:pStyle w:val="Heading2"/>
              <w:rPr>
                <w:rFonts w:ascii="Candara" w:eastAsia="Arial Unicode MS" w:hAnsi="Candara" w:cs="Arial"/>
                <w:bCs/>
                <w:color w:val="auto"/>
                <w:szCs w:val="24"/>
              </w:rPr>
            </w:pPr>
            <w:r w:rsidRPr="006D4961">
              <w:rPr>
                <w:rFonts w:ascii="Candara" w:eastAsia="Arial Unicode MS" w:hAnsi="Candara" w:cs="Arial"/>
                <w:color w:val="auto"/>
                <w:szCs w:val="24"/>
              </w:rPr>
              <w:t>Socio-Economic Considerations:</w:t>
            </w:r>
          </w:p>
          <w:p w14:paraId="3D53F9D2" w14:textId="77777777" w:rsidR="009A27C2" w:rsidRPr="006D4961" w:rsidRDefault="009A27C2" w:rsidP="009A27C2">
            <w:pPr>
              <w:rPr>
                <w:rFonts w:ascii="Candara" w:eastAsia="Arial Unicode MS" w:hAnsi="Candara"/>
                <w:bCs/>
              </w:rPr>
            </w:pPr>
          </w:p>
          <w:p w14:paraId="59A3BB70" w14:textId="77777777" w:rsidR="009A27C2" w:rsidRDefault="009A27C2" w:rsidP="009A27C2">
            <w:pPr>
              <w:rPr>
                <w:rFonts w:ascii="Candara" w:eastAsia="Arial Unicode MS" w:hAnsi="Candara"/>
              </w:rPr>
            </w:pPr>
            <w:r w:rsidRPr="4B8C0948">
              <w:rPr>
                <w:rFonts w:ascii="Candara" w:eastAsia="Arial Unicode MS" w:hAnsi="Candara"/>
              </w:rPr>
              <w:t xml:space="preserve">Parental Bereavement leave is an existing provision and is paid, </w:t>
            </w:r>
            <w:proofErr w:type="gramStart"/>
            <w:r w:rsidRPr="4B8C0948">
              <w:rPr>
                <w:rFonts w:ascii="Candara" w:eastAsia="Arial Unicode MS" w:hAnsi="Candara"/>
              </w:rPr>
              <w:t>similar to</w:t>
            </w:r>
            <w:proofErr w:type="gramEnd"/>
            <w:r w:rsidRPr="4B8C0948">
              <w:rPr>
                <w:rFonts w:ascii="Candara" w:eastAsia="Arial Unicode MS" w:hAnsi="Candara"/>
              </w:rPr>
              <w:t xml:space="preserve"> maternity and adoption pay, the statutory parental bereavement pay weekly rate is set by the Government or paid at 90% of normal weekly earnings where this figure is lower.  We recognise the need to provide bereaved parents with as much support as possible, therefore SPBP will be topped up by the SPS to equal full pay.  The paid element of leave will provide financial benefits to all socio-economic groups. Socioeconomic disparities are a concern, with stillbirth rates for babies born to mothers from the most deprived areas remaining significantly higher than those from the least deprived areas, despite an 8% decline.</w:t>
            </w:r>
          </w:p>
          <w:p w14:paraId="795AA2D5" w14:textId="77777777" w:rsidR="009A27C2" w:rsidRPr="005220BD" w:rsidRDefault="009A27C2" w:rsidP="009A27C2">
            <w:pPr>
              <w:rPr>
                <w:rFonts w:ascii="Candara" w:eastAsia="Arial Unicode MS" w:hAnsi="Candara"/>
                <w:bCs/>
              </w:rPr>
            </w:pPr>
          </w:p>
          <w:p w14:paraId="2525BBD8" w14:textId="77777777" w:rsidR="009A27C2" w:rsidRPr="00594BF4" w:rsidRDefault="009A27C2" w:rsidP="009A27C2">
            <w:pPr>
              <w:rPr>
                <w:rFonts w:ascii="Candara" w:eastAsia="Arial Unicode MS" w:hAnsi="Candara"/>
              </w:rPr>
            </w:pPr>
            <w:r w:rsidRPr="4B8C0948">
              <w:rPr>
                <w:rFonts w:ascii="Candara" w:eastAsia="Arial Unicode MS" w:hAnsi="Candara"/>
              </w:rPr>
              <w:t xml:space="preserve">The Bereaved partner’s Paternity Leave is unpaid. It is clear from the research that there are certain groups which may be in more need of support from this policy – ethnic groups and groups of lower income, and if it is a father from one of these groups requiring access to bereaved partner’s paternity leave. As the leave is unpaid this may have more of an adverse impact on these groups. </w:t>
            </w:r>
          </w:p>
          <w:p w14:paraId="33A407B0" w14:textId="77777777" w:rsidR="009A27C2" w:rsidRDefault="009A27C2" w:rsidP="009A27C2">
            <w:pPr>
              <w:rPr>
                <w:rFonts w:ascii="Candara" w:eastAsia="Arial Unicode MS" w:hAnsi="Candara"/>
              </w:rPr>
            </w:pPr>
          </w:p>
          <w:p w14:paraId="36C7C9F3" w14:textId="77777777" w:rsidR="009A27C2" w:rsidRPr="00594BF4" w:rsidRDefault="009A27C2" w:rsidP="009A27C2">
            <w:pPr>
              <w:rPr>
                <w:rFonts w:ascii="Candara" w:eastAsia="Arial Unicode MS" w:hAnsi="Candara"/>
              </w:rPr>
            </w:pPr>
            <w:r w:rsidRPr="00D61452">
              <w:rPr>
                <w:rFonts w:ascii="Candara" w:eastAsia="Arial Unicode MS" w:hAnsi="Candara"/>
              </w:rPr>
              <w:t xml:space="preserve">In addition, the uptake in paternity leave/pay has been significantly less in SPS than the uptake in maternity leave/pay. There </w:t>
            </w:r>
            <w:r w:rsidRPr="4B8C0948">
              <w:rPr>
                <w:rFonts w:ascii="Candara" w:eastAsia="Arial Unicode MS" w:hAnsi="Candara"/>
              </w:rPr>
              <w:t xml:space="preserve">have been </w:t>
            </w:r>
            <w:proofErr w:type="gramStart"/>
            <w:r w:rsidRPr="4B8C0948">
              <w:rPr>
                <w:rFonts w:ascii="Candara" w:eastAsia="Arial Unicode MS" w:hAnsi="Candara"/>
              </w:rPr>
              <w:t>a number of</w:t>
            </w:r>
            <w:proofErr w:type="gramEnd"/>
            <w:r w:rsidRPr="4B8C0948">
              <w:rPr>
                <w:rFonts w:ascii="Candara" w:eastAsia="Arial Unicode MS" w:hAnsi="Candara"/>
              </w:rPr>
              <w:t xml:space="preserve"> reasons suggested</w:t>
            </w:r>
          </w:p>
          <w:p w14:paraId="299B2F0B" w14:textId="77777777" w:rsidR="009A27C2" w:rsidRPr="00594BF4" w:rsidRDefault="009A27C2" w:rsidP="009A27C2">
            <w:pPr>
              <w:rPr>
                <w:rFonts w:ascii="Candara" w:eastAsia="Arial Unicode MS" w:hAnsi="Candara"/>
              </w:rPr>
            </w:pPr>
            <w:r w:rsidRPr="4B8C0948">
              <w:rPr>
                <w:rFonts w:ascii="Candara" w:eastAsia="Arial Unicode MS" w:hAnsi="Candara"/>
              </w:rPr>
              <w:t xml:space="preserve">for this, including socio-economic reasons and possible ethnic disparities. </w:t>
            </w:r>
          </w:p>
          <w:p w14:paraId="23DF0DBB" w14:textId="77777777" w:rsidR="001C688E" w:rsidRPr="00BC7E64" w:rsidRDefault="001C688E" w:rsidP="007471E6">
            <w:pPr>
              <w:rPr>
                <w:rFonts w:ascii="Candara" w:hAnsi="Candara"/>
              </w:rPr>
            </w:pPr>
          </w:p>
        </w:tc>
      </w:tr>
    </w:tbl>
    <w:p w14:paraId="0BF1CA60" w14:textId="77777777" w:rsidR="007471E6" w:rsidRPr="00BC7E64" w:rsidRDefault="007471E6" w:rsidP="007471E6">
      <w:pPr>
        <w:rPr>
          <w:rFonts w:ascii="Candara" w:hAnsi="Candara"/>
        </w:rPr>
      </w:pPr>
    </w:p>
    <w:tbl>
      <w:tblPr>
        <w:tblStyle w:val="TableGrid"/>
        <w:tblW w:w="10348" w:type="dxa"/>
        <w:tblInd w:w="250" w:type="dxa"/>
        <w:tblLook w:val="04A0" w:firstRow="1" w:lastRow="0" w:firstColumn="1" w:lastColumn="0" w:noHBand="0" w:noVBand="1"/>
      </w:tblPr>
      <w:tblGrid>
        <w:gridCol w:w="4707"/>
        <w:gridCol w:w="5641"/>
      </w:tblGrid>
      <w:tr w:rsidR="00F95B51" w:rsidRPr="00BC7E64" w14:paraId="799EA905" w14:textId="77777777" w:rsidTr="000206EF">
        <w:trPr>
          <w:tblHeader/>
        </w:trPr>
        <w:tc>
          <w:tcPr>
            <w:tcW w:w="10348" w:type="dxa"/>
            <w:gridSpan w:val="2"/>
          </w:tcPr>
          <w:p w14:paraId="48D59D31" w14:textId="77777777" w:rsidR="00F95B51" w:rsidRPr="00BC7E64" w:rsidRDefault="00F95B51" w:rsidP="000206EF">
            <w:pPr>
              <w:pStyle w:val="Heading2"/>
              <w:rPr>
                <w:rFonts w:ascii="Candara" w:hAnsi="Candara"/>
              </w:rPr>
            </w:pPr>
            <w:r w:rsidRPr="00BC7E64">
              <w:rPr>
                <w:rFonts w:ascii="Candara" w:hAnsi="Candara"/>
              </w:rPr>
              <w:lastRenderedPageBreak/>
              <w:t>Negative Impacts</w:t>
            </w:r>
          </w:p>
          <w:p w14:paraId="69F1F8C0" w14:textId="77777777" w:rsidR="00F95B51" w:rsidRPr="00BC7E64" w:rsidRDefault="00F95B51" w:rsidP="00F95B51">
            <w:pPr>
              <w:rPr>
                <w:rFonts w:ascii="Candara" w:hAnsi="Candara"/>
              </w:rPr>
            </w:pPr>
            <w:r w:rsidRPr="00BC7E64">
              <w:rPr>
                <w:rFonts w:ascii="Candara" w:hAnsi="Candara"/>
              </w:rPr>
              <w:t xml:space="preserve">Protected characteristics affected: </w:t>
            </w:r>
          </w:p>
          <w:p w14:paraId="4E1E1BDF" w14:textId="77777777" w:rsidR="00893BDE" w:rsidRPr="00BC7E64" w:rsidRDefault="00893BDE" w:rsidP="00F95B51">
            <w:pPr>
              <w:rPr>
                <w:rFonts w:ascii="Candara" w:hAnsi="Candara"/>
              </w:rPr>
            </w:pPr>
          </w:p>
          <w:p w14:paraId="76435BC4" w14:textId="77777777" w:rsidR="00482E44" w:rsidRPr="00482E44" w:rsidRDefault="00482E44" w:rsidP="00482E44">
            <w:pPr>
              <w:spacing w:line="276" w:lineRule="auto"/>
              <w:rPr>
                <w:rFonts w:ascii="Candara" w:eastAsia="Calibri" w:hAnsi="Candara" w:cs="Calibri"/>
              </w:rPr>
            </w:pPr>
            <w:r w:rsidRPr="00482E44">
              <w:rPr>
                <w:rFonts w:ascii="Candara" w:eastAsia="Calibri" w:hAnsi="Candara" w:cs="Calibri"/>
              </w:rPr>
              <w:t>The potential negatives are:</w:t>
            </w:r>
          </w:p>
          <w:p w14:paraId="112453E2" w14:textId="77777777" w:rsidR="00482E44" w:rsidRPr="00482E44" w:rsidRDefault="00482E44" w:rsidP="00482E44">
            <w:pPr>
              <w:spacing w:line="276" w:lineRule="auto"/>
              <w:rPr>
                <w:rFonts w:ascii="Candara" w:eastAsia="Calibri" w:hAnsi="Candara" w:cs="Calibri"/>
              </w:rPr>
            </w:pPr>
          </w:p>
          <w:p w14:paraId="24BAEBDC" w14:textId="4379FF65" w:rsidR="008638FC" w:rsidRPr="00A13EAF" w:rsidRDefault="00482E44" w:rsidP="00A14066">
            <w:pPr>
              <w:numPr>
                <w:ilvl w:val="0"/>
                <w:numId w:val="35"/>
              </w:numPr>
              <w:spacing w:line="276" w:lineRule="auto"/>
              <w:ind w:left="360"/>
              <w:contextualSpacing/>
              <w:rPr>
                <w:rFonts w:ascii="Candara" w:eastAsia="Arial Unicode MS" w:hAnsi="Candara"/>
              </w:rPr>
            </w:pPr>
            <w:r w:rsidRPr="00482E44">
              <w:rPr>
                <w:rFonts w:ascii="Candara" w:eastAsia="Arial Unicode MS" w:hAnsi="Candara"/>
              </w:rPr>
              <w:t>While the policy is supportive, Bereaved Partner’s Paternity Leave is unpaid and therefore the uptake is likely to be low. This may be lower for employees in certain groups, where income is a consideration, or where there are cultural barriers.</w:t>
            </w:r>
          </w:p>
          <w:p w14:paraId="45FC42E2" w14:textId="2E907546" w:rsidR="00893BDE" w:rsidRPr="00BC7E64" w:rsidRDefault="00893BDE" w:rsidP="00A13EAF">
            <w:pPr>
              <w:rPr>
                <w:rFonts w:ascii="Candara" w:hAnsi="Candara"/>
              </w:rPr>
            </w:pPr>
          </w:p>
        </w:tc>
      </w:tr>
      <w:tr w:rsidR="00F95B51" w:rsidRPr="00BC7E64" w14:paraId="1E77950D" w14:textId="77777777" w:rsidTr="00A13EAF">
        <w:tc>
          <w:tcPr>
            <w:tcW w:w="4707" w:type="dxa"/>
          </w:tcPr>
          <w:p w14:paraId="56C72B9D" w14:textId="77777777" w:rsidR="00F95B51" w:rsidRPr="00BC7E64" w:rsidRDefault="00F95B51" w:rsidP="000206EF">
            <w:pPr>
              <w:pStyle w:val="Heading3"/>
              <w:rPr>
                <w:rFonts w:ascii="Candara" w:hAnsi="Candara"/>
              </w:rPr>
            </w:pPr>
            <w:r w:rsidRPr="00BC7E64">
              <w:rPr>
                <w:rFonts w:ascii="Candara" w:hAnsi="Candara"/>
              </w:rPr>
              <w:t>Impact</w:t>
            </w:r>
          </w:p>
        </w:tc>
        <w:tc>
          <w:tcPr>
            <w:tcW w:w="5641" w:type="dxa"/>
          </w:tcPr>
          <w:p w14:paraId="31E0F72F" w14:textId="77777777" w:rsidR="00F95B51" w:rsidRPr="00BC7E64" w:rsidRDefault="00F95B51" w:rsidP="000206EF">
            <w:pPr>
              <w:pStyle w:val="Heading3"/>
              <w:rPr>
                <w:rFonts w:ascii="Candara" w:hAnsi="Candara"/>
              </w:rPr>
            </w:pPr>
            <w:r w:rsidRPr="00BC7E64">
              <w:rPr>
                <w:rFonts w:ascii="Candara" w:hAnsi="Candara"/>
              </w:rPr>
              <w:t>Mitigatio</w:t>
            </w:r>
            <w:r w:rsidRPr="00BC7E64">
              <w:rPr>
                <w:rStyle w:val="Heading3Char"/>
                <w:rFonts w:ascii="Candara" w:hAnsi="Candara"/>
              </w:rPr>
              <w:t>n</w:t>
            </w:r>
          </w:p>
        </w:tc>
      </w:tr>
      <w:tr w:rsidR="00F95B51" w:rsidRPr="00BC7E64" w14:paraId="4B16BDC5" w14:textId="77777777" w:rsidTr="00A13EAF">
        <w:tc>
          <w:tcPr>
            <w:tcW w:w="4707" w:type="dxa"/>
          </w:tcPr>
          <w:p w14:paraId="041CBDF9" w14:textId="77777777" w:rsidR="00A13EAF" w:rsidRPr="008638FC" w:rsidRDefault="00A13EAF" w:rsidP="00A13EAF">
            <w:pPr>
              <w:spacing w:line="276" w:lineRule="auto"/>
              <w:contextualSpacing/>
              <w:rPr>
                <w:rFonts w:ascii="Candara" w:eastAsia="Arial Unicode MS" w:hAnsi="Candara"/>
                <w:b/>
                <w:bCs/>
              </w:rPr>
            </w:pPr>
            <w:r w:rsidRPr="008638FC">
              <w:rPr>
                <w:rFonts w:ascii="Candara" w:eastAsia="Arial Unicode MS" w:hAnsi="Candara"/>
                <w:b/>
                <w:bCs/>
              </w:rPr>
              <w:t>Socio</w:t>
            </w:r>
            <w:r>
              <w:rPr>
                <w:rFonts w:ascii="Candara" w:eastAsia="Arial Unicode MS" w:hAnsi="Candara"/>
                <w:b/>
                <w:bCs/>
              </w:rPr>
              <w:t>-</w:t>
            </w:r>
            <w:r w:rsidRPr="008638FC">
              <w:rPr>
                <w:rFonts w:ascii="Candara" w:eastAsia="Arial Unicode MS" w:hAnsi="Candara"/>
                <w:b/>
                <w:bCs/>
              </w:rPr>
              <w:t xml:space="preserve">Economic </w:t>
            </w:r>
            <w:r>
              <w:rPr>
                <w:rFonts w:ascii="Candara" w:eastAsia="Arial Unicode MS" w:hAnsi="Candara"/>
                <w:b/>
                <w:bCs/>
              </w:rPr>
              <w:t>Considerations</w:t>
            </w:r>
          </w:p>
          <w:p w14:paraId="5B913965" w14:textId="77777777" w:rsidR="00A13EAF" w:rsidRPr="00416482" w:rsidRDefault="00A13EAF" w:rsidP="00A13EAF">
            <w:pPr>
              <w:rPr>
                <w:rFonts w:ascii="Candara" w:eastAsia="Arial Unicode MS" w:hAnsi="Candara"/>
              </w:rPr>
            </w:pPr>
            <w:r w:rsidRPr="4B8C0948">
              <w:rPr>
                <w:rFonts w:ascii="Candara" w:eastAsia="Arial Unicode MS" w:hAnsi="Candara"/>
              </w:rPr>
              <w:t xml:space="preserve">The Bereaved partner’s paternity leave (BPPL) is unpaid. The SPS does not currently collect data in relation to staff who identify as experiencing, or having experienced, socioeconomic disadvantage. It does provide a range of employment opportunities, with a significant number or roles, not requiring any formal qualifications and is a living wage employer. The research indicated that lower paid workers may face a greater challenge of taking unpaid leave by being less able to absorb the losses caused by unpaid leave and the financial burden from losing a close loved one. Whilst there is no evidence on update of BPPL currently, the </w:t>
            </w:r>
            <w:hyperlink r:id="rId34" w:anchor="take-up-of-leave">
              <w:r w:rsidRPr="4B8C0948">
                <w:rPr>
                  <w:rStyle w:val="Hyperlink"/>
                  <w:rFonts w:ascii="Candara" w:eastAsia="Arial Unicode MS" w:hAnsi="Candara"/>
                </w:rPr>
                <w:t>Parental Rights Survey</w:t>
              </w:r>
            </w:hyperlink>
            <w:r w:rsidRPr="4B8C0948">
              <w:rPr>
                <w:rFonts w:ascii="Candara" w:eastAsia="Arial Unicode MS" w:hAnsi="Candara"/>
              </w:rPr>
              <w:t xml:space="preserve"> – indicated that the take up of paternity leave was also significantly higher than average among fathers in higher socio-economic, higher earning and professional groups than those is lower socio-economic groups or lower paid employment. It could therefore be assumed that this</w:t>
            </w:r>
            <w:r>
              <w:rPr>
                <w:rFonts w:ascii="Candara" w:eastAsia="Arial Unicode MS" w:hAnsi="Candara"/>
              </w:rPr>
              <w:t xml:space="preserve"> may</w:t>
            </w:r>
            <w:r w:rsidRPr="4B8C0948">
              <w:rPr>
                <w:rFonts w:ascii="Candara" w:eastAsia="Arial Unicode MS" w:hAnsi="Candara"/>
              </w:rPr>
              <w:t xml:space="preserve"> be the case with unpaid BPPL.</w:t>
            </w:r>
          </w:p>
          <w:p w14:paraId="6C9DD86E" w14:textId="4E800445" w:rsidR="00F95B51" w:rsidRPr="00BC7E64" w:rsidRDefault="00F95B51" w:rsidP="000206EF">
            <w:pPr>
              <w:rPr>
                <w:rFonts w:ascii="Candara" w:hAnsi="Candara"/>
              </w:rPr>
            </w:pPr>
          </w:p>
        </w:tc>
        <w:tc>
          <w:tcPr>
            <w:tcW w:w="5641" w:type="dxa"/>
          </w:tcPr>
          <w:p w14:paraId="2A138372" w14:textId="77777777" w:rsidR="00A13EAF" w:rsidRPr="00A13EAF" w:rsidRDefault="00A13EAF" w:rsidP="00A13EAF">
            <w:pPr>
              <w:rPr>
                <w:rFonts w:ascii="Candara" w:hAnsi="Candara"/>
              </w:rPr>
            </w:pPr>
            <w:r w:rsidRPr="00A13EAF">
              <w:rPr>
                <w:rFonts w:ascii="Candara" w:hAnsi="Candara"/>
              </w:rPr>
              <w:t>Although it is not possible to fully eliminate the potential negative impact on employees from lower socio-economic background, who may find it harder to take unpaid leave, the statutory day one right to paid parental bereavement leave and unpaid bereaved partner’s leave provides additional support at a time when employees may need it most and is expected to have an overall positive effect. The</w:t>
            </w:r>
          </w:p>
          <w:p w14:paraId="49A6825B" w14:textId="77777777" w:rsidR="00A13EAF" w:rsidRPr="00A13EAF" w:rsidRDefault="00A13EAF" w:rsidP="00A13EAF">
            <w:pPr>
              <w:rPr>
                <w:rFonts w:ascii="Candara" w:hAnsi="Candara"/>
              </w:rPr>
            </w:pPr>
            <w:r w:rsidRPr="00A13EAF">
              <w:rPr>
                <w:rFonts w:ascii="Candara" w:hAnsi="Candara"/>
              </w:rPr>
              <w:t>SPS provides a range of support and benefits that can help reduce financial pressures. As a Living Wage employer with a no- redundancy policy, the SPS offers enhanced job security and protection.  Employees may also be able to use other forms of paid leave or flexible working options, if unpaid leave is not feasible. In exceptional circumstances, financial assistance may be available through the Charity for Civil Servants.</w:t>
            </w:r>
          </w:p>
          <w:p w14:paraId="13E3C403" w14:textId="77777777" w:rsidR="00A13EAF" w:rsidRPr="00A13EAF" w:rsidRDefault="00A13EAF" w:rsidP="00A13EAF">
            <w:pPr>
              <w:rPr>
                <w:rFonts w:ascii="Candara" w:hAnsi="Candara"/>
              </w:rPr>
            </w:pPr>
            <w:r w:rsidRPr="00A13EAF">
              <w:rPr>
                <w:rFonts w:ascii="Candara" w:hAnsi="Candara"/>
              </w:rPr>
              <w:t>Given the socio-economic considerations and the inequalities in the rates of baby death and maternity related deaths in the UK, we considered whether there should be a paid element for bereaved partner’s paternity leave. To ensure compliance with legislative deadlines the policy will be launched in line with the legislative position (unpaid leave).  SPS will continue to review the uptake of the policy, which will inform further options and consideration of the provision of a paid leave element.</w:t>
            </w:r>
          </w:p>
          <w:p w14:paraId="7E84E373" w14:textId="76EFCBE7" w:rsidR="00F95B51" w:rsidRPr="00BC7E64" w:rsidRDefault="00F95B51" w:rsidP="000206EF">
            <w:pPr>
              <w:rPr>
                <w:rFonts w:ascii="Candara" w:hAnsi="Candara"/>
              </w:rPr>
            </w:pPr>
          </w:p>
        </w:tc>
      </w:tr>
    </w:tbl>
    <w:p w14:paraId="2BF7178F" w14:textId="77777777" w:rsidR="00F95B51" w:rsidRPr="00BC7E64" w:rsidRDefault="00F95B51" w:rsidP="007471E6">
      <w:pPr>
        <w:rPr>
          <w:rFonts w:ascii="Candara" w:hAnsi="Candara"/>
        </w:rPr>
      </w:pPr>
    </w:p>
    <w:tbl>
      <w:tblPr>
        <w:tblStyle w:val="TableGrid"/>
        <w:tblW w:w="10348" w:type="dxa"/>
        <w:tblInd w:w="250" w:type="dxa"/>
        <w:tblLook w:val="04A0" w:firstRow="1" w:lastRow="0" w:firstColumn="1" w:lastColumn="0" w:noHBand="0" w:noVBand="1"/>
      </w:tblPr>
      <w:tblGrid>
        <w:gridCol w:w="8930"/>
        <w:gridCol w:w="1418"/>
      </w:tblGrid>
      <w:tr w:rsidR="00EE17B2" w:rsidRPr="00BC7E64" w14:paraId="2D2003F3" w14:textId="77777777" w:rsidTr="00B075AA">
        <w:trPr>
          <w:tblHeader/>
        </w:trPr>
        <w:tc>
          <w:tcPr>
            <w:tcW w:w="10348" w:type="dxa"/>
            <w:gridSpan w:val="2"/>
          </w:tcPr>
          <w:p w14:paraId="0BDCB532" w14:textId="6DA9505F" w:rsidR="00EE17B2" w:rsidRPr="00BC7E64" w:rsidRDefault="00EE17B2" w:rsidP="00EE17B2">
            <w:pPr>
              <w:pStyle w:val="Heading1"/>
              <w:rPr>
                <w:rFonts w:ascii="Candara" w:hAnsi="Candara"/>
              </w:rPr>
            </w:pPr>
            <w:r w:rsidRPr="00BC7E64">
              <w:rPr>
                <w:rFonts w:ascii="Candara" w:hAnsi="Candara"/>
              </w:rPr>
              <w:t>Recommended course of action</w:t>
            </w:r>
          </w:p>
        </w:tc>
      </w:tr>
      <w:tr w:rsidR="00EE17B2" w:rsidRPr="00BC7E64" w14:paraId="7362BF21" w14:textId="77777777" w:rsidTr="00245078">
        <w:tc>
          <w:tcPr>
            <w:tcW w:w="8930" w:type="dxa"/>
          </w:tcPr>
          <w:p w14:paraId="44543960" w14:textId="543B3588" w:rsidR="00245078" w:rsidRPr="00BC7E64" w:rsidRDefault="00EE17B2" w:rsidP="00EE17B2">
            <w:pPr>
              <w:rPr>
                <w:rFonts w:ascii="Candara" w:hAnsi="Candara"/>
              </w:rPr>
            </w:pPr>
            <w:r w:rsidRPr="00BC7E64">
              <w:rPr>
                <w:rFonts w:ascii="Candara" w:hAnsi="Candara"/>
                <w:b/>
              </w:rPr>
              <w:t>Outcome 1</w:t>
            </w:r>
            <w:r w:rsidRPr="00BC7E64">
              <w:rPr>
                <w:rFonts w:ascii="Candara" w:hAnsi="Candara"/>
              </w:rPr>
              <w:t xml:space="preserve">: Proceed – no potential for unlawful discrimination or adverse impact or breach of human rights articles has been identified. </w:t>
            </w:r>
          </w:p>
        </w:tc>
        <w:tc>
          <w:tcPr>
            <w:tcW w:w="1418" w:type="dxa"/>
            <w:vAlign w:val="center"/>
          </w:tcPr>
          <w:p w14:paraId="3EE9D14A" w14:textId="77777777" w:rsidR="00EE17B2" w:rsidRPr="00BC7E64" w:rsidRDefault="00EE17B2" w:rsidP="00245078">
            <w:pPr>
              <w:rPr>
                <w:rFonts w:ascii="Candara" w:hAnsi="Candara"/>
              </w:rPr>
            </w:pPr>
          </w:p>
          <w:sdt>
            <w:sdtPr>
              <w:rPr>
                <w:rFonts w:ascii="Candara" w:hAnsi="Candara"/>
              </w:rPr>
              <w:id w:val="2105611285"/>
              <w14:checkbox>
                <w14:checked w14:val="0"/>
                <w14:checkedState w14:val="2612" w14:font="MS Gothic"/>
                <w14:uncheckedState w14:val="2610" w14:font="MS Gothic"/>
              </w14:checkbox>
            </w:sdtPr>
            <w:sdtEndPr/>
            <w:sdtContent>
              <w:p w14:paraId="2B0ED734" w14:textId="342C9AC3" w:rsidR="00EE17B2" w:rsidRPr="00BC7E64" w:rsidRDefault="00587303" w:rsidP="00245078">
                <w:pPr>
                  <w:rPr>
                    <w:rFonts w:ascii="Candara" w:hAnsi="Candara"/>
                  </w:rPr>
                </w:pPr>
                <w:r w:rsidRPr="00BC7E64">
                  <w:rPr>
                    <w:rFonts w:ascii="Segoe UI Symbol" w:eastAsia="MS Gothic" w:hAnsi="Segoe UI Symbol" w:cs="Segoe UI Symbol"/>
                  </w:rPr>
                  <w:t>☐</w:t>
                </w:r>
              </w:p>
            </w:sdtContent>
          </w:sdt>
        </w:tc>
      </w:tr>
      <w:tr w:rsidR="00EE17B2" w:rsidRPr="00BC7E64" w14:paraId="5157D3DC" w14:textId="77777777" w:rsidTr="00245078">
        <w:tc>
          <w:tcPr>
            <w:tcW w:w="8930" w:type="dxa"/>
          </w:tcPr>
          <w:p w14:paraId="3088586A" w14:textId="1246C058" w:rsidR="00EE17B2" w:rsidRPr="00BC7E64" w:rsidRDefault="00EE17B2" w:rsidP="00EE17B2">
            <w:pPr>
              <w:rPr>
                <w:rFonts w:ascii="Candara" w:hAnsi="Candara"/>
              </w:rPr>
            </w:pPr>
            <w:r w:rsidRPr="00BC7E64">
              <w:rPr>
                <w:rFonts w:ascii="Candara" w:hAnsi="Candara"/>
                <w:b/>
              </w:rPr>
              <w:t>Outcome 2</w:t>
            </w:r>
            <w:r w:rsidRPr="00BC7E64">
              <w:rPr>
                <w:rFonts w:ascii="Candara" w:hAnsi="Candara"/>
              </w:rPr>
              <w:t>: Proceed with adjustments to remove barriers identified for discrimination, advancement of equality of opportunity and fostering good relations or breach of human rights articles.</w:t>
            </w:r>
          </w:p>
        </w:tc>
        <w:sdt>
          <w:sdtPr>
            <w:rPr>
              <w:rFonts w:ascii="Candara" w:hAnsi="Candara"/>
            </w:rPr>
            <w:id w:val="1497773682"/>
            <w14:checkbox>
              <w14:checked w14:val="1"/>
              <w14:checkedState w14:val="2612" w14:font="MS Gothic"/>
              <w14:uncheckedState w14:val="2610" w14:font="MS Gothic"/>
            </w14:checkbox>
          </w:sdtPr>
          <w:sdtEndPr/>
          <w:sdtContent>
            <w:tc>
              <w:tcPr>
                <w:tcW w:w="1418" w:type="dxa"/>
                <w:vAlign w:val="center"/>
              </w:tcPr>
              <w:p w14:paraId="547CC329" w14:textId="23D33445" w:rsidR="00EE17B2" w:rsidRPr="00BC7E64" w:rsidRDefault="00F94B7E" w:rsidP="00245078">
                <w:pPr>
                  <w:rPr>
                    <w:rFonts w:ascii="Candara" w:hAnsi="Candara"/>
                  </w:rPr>
                </w:pPr>
                <w:r>
                  <w:rPr>
                    <w:rFonts w:ascii="MS Gothic" w:eastAsia="MS Gothic" w:hAnsi="MS Gothic" w:hint="eastAsia"/>
                  </w:rPr>
                  <w:t>☒</w:t>
                </w:r>
              </w:p>
            </w:tc>
          </w:sdtContent>
        </w:sdt>
      </w:tr>
      <w:tr w:rsidR="00EE17B2" w:rsidRPr="00BC7E64" w14:paraId="335F7334" w14:textId="77777777" w:rsidTr="00245078">
        <w:tc>
          <w:tcPr>
            <w:tcW w:w="8930" w:type="dxa"/>
          </w:tcPr>
          <w:p w14:paraId="1C13FD63" w14:textId="3F4DB2F4" w:rsidR="00EE17B2" w:rsidRPr="00BC7E64" w:rsidRDefault="00EE17B2" w:rsidP="00EE17B2">
            <w:pPr>
              <w:rPr>
                <w:rFonts w:ascii="Candara" w:hAnsi="Candara"/>
              </w:rPr>
            </w:pPr>
            <w:r w:rsidRPr="00BC7E64">
              <w:rPr>
                <w:rFonts w:ascii="Candara" w:hAnsi="Candara"/>
                <w:b/>
              </w:rPr>
              <w:lastRenderedPageBreak/>
              <w:t>Outcome 3</w:t>
            </w:r>
            <w:r w:rsidRPr="00BC7E64">
              <w:rPr>
                <w:rFonts w:ascii="Candara" w:hAnsi="Candara"/>
              </w:rPr>
              <w:t xml:space="preserve">: Continue despite having identified some potential for adverse impact or missed opportunity to advance equality and human rights (justification to be clearly set out).  </w:t>
            </w:r>
          </w:p>
        </w:tc>
        <w:sdt>
          <w:sdtPr>
            <w:rPr>
              <w:rFonts w:ascii="Candara" w:hAnsi="Candara"/>
            </w:rPr>
            <w:id w:val="-1576894465"/>
            <w14:checkbox>
              <w14:checked w14:val="0"/>
              <w14:checkedState w14:val="2612" w14:font="MS Gothic"/>
              <w14:uncheckedState w14:val="2610" w14:font="MS Gothic"/>
            </w14:checkbox>
          </w:sdtPr>
          <w:sdtEndPr/>
          <w:sdtContent>
            <w:tc>
              <w:tcPr>
                <w:tcW w:w="1418" w:type="dxa"/>
                <w:vAlign w:val="center"/>
              </w:tcPr>
              <w:p w14:paraId="6AFAD237" w14:textId="57720F1F" w:rsidR="00EE17B2" w:rsidRPr="00BC7E64" w:rsidRDefault="00245078" w:rsidP="00245078">
                <w:pPr>
                  <w:rPr>
                    <w:rFonts w:ascii="Candara" w:hAnsi="Candara"/>
                  </w:rPr>
                </w:pPr>
                <w:r w:rsidRPr="00BC7E64">
                  <w:rPr>
                    <w:rFonts w:ascii="Segoe UI Symbol" w:eastAsia="MS Gothic" w:hAnsi="Segoe UI Symbol" w:cs="Segoe UI Symbol"/>
                  </w:rPr>
                  <w:t>☐</w:t>
                </w:r>
              </w:p>
            </w:tc>
          </w:sdtContent>
        </w:sdt>
      </w:tr>
      <w:tr w:rsidR="00EE17B2" w:rsidRPr="00BC7E64" w14:paraId="3EFB4DC9" w14:textId="77777777" w:rsidTr="00245078">
        <w:tc>
          <w:tcPr>
            <w:tcW w:w="8930" w:type="dxa"/>
          </w:tcPr>
          <w:p w14:paraId="6BB41CD0" w14:textId="22D72351" w:rsidR="00EE17B2" w:rsidRPr="00BC7E64" w:rsidRDefault="00EE17B2" w:rsidP="00EE17B2">
            <w:pPr>
              <w:rPr>
                <w:rFonts w:ascii="Candara" w:hAnsi="Candara"/>
              </w:rPr>
            </w:pPr>
            <w:r w:rsidRPr="00BC7E64">
              <w:rPr>
                <w:rFonts w:ascii="Candara" w:hAnsi="Candara"/>
                <w:b/>
              </w:rPr>
              <w:t>Outcome 4</w:t>
            </w:r>
            <w:r w:rsidRPr="00BC7E64">
              <w:rPr>
                <w:rFonts w:ascii="Candara" w:hAnsi="Candara"/>
              </w:rPr>
              <w:t>: Stop and rethink as actual or potential unlawful discrimination or breach of human rights articles has been identified.</w:t>
            </w:r>
          </w:p>
        </w:tc>
        <w:sdt>
          <w:sdtPr>
            <w:rPr>
              <w:rFonts w:ascii="Candara" w:hAnsi="Candara"/>
            </w:rPr>
            <w:id w:val="486221430"/>
            <w14:checkbox>
              <w14:checked w14:val="0"/>
              <w14:checkedState w14:val="2612" w14:font="MS Gothic"/>
              <w14:uncheckedState w14:val="2610" w14:font="MS Gothic"/>
            </w14:checkbox>
          </w:sdtPr>
          <w:sdtEndPr/>
          <w:sdtContent>
            <w:tc>
              <w:tcPr>
                <w:tcW w:w="1418" w:type="dxa"/>
                <w:vAlign w:val="center"/>
              </w:tcPr>
              <w:p w14:paraId="1C713B44" w14:textId="6CB2DEB3" w:rsidR="00EE17B2" w:rsidRPr="00BC7E64" w:rsidRDefault="00245078" w:rsidP="00245078">
                <w:pPr>
                  <w:rPr>
                    <w:rFonts w:ascii="Candara" w:hAnsi="Candara"/>
                  </w:rPr>
                </w:pPr>
                <w:r w:rsidRPr="00BC7E64">
                  <w:rPr>
                    <w:rFonts w:ascii="Segoe UI Symbol" w:eastAsia="MS Gothic" w:hAnsi="Segoe UI Symbol" w:cs="Segoe UI Symbol"/>
                  </w:rPr>
                  <w:t>☐</w:t>
                </w:r>
              </w:p>
            </w:tc>
          </w:sdtContent>
        </w:sdt>
      </w:tr>
    </w:tbl>
    <w:p w14:paraId="4FD682E8" w14:textId="77777777" w:rsidR="00EE17B2" w:rsidRPr="00BC7E64" w:rsidRDefault="00EE17B2" w:rsidP="007471E6">
      <w:pPr>
        <w:rPr>
          <w:rFonts w:ascii="Candara" w:hAnsi="Candara"/>
        </w:rPr>
      </w:pPr>
    </w:p>
    <w:tbl>
      <w:tblPr>
        <w:tblStyle w:val="TableGrid"/>
        <w:tblW w:w="10348" w:type="dxa"/>
        <w:tblInd w:w="279" w:type="dxa"/>
        <w:tblLook w:val="04A0" w:firstRow="1" w:lastRow="0" w:firstColumn="1" w:lastColumn="0" w:noHBand="0" w:noVBand="1"/>
      </w:tblPr>
      <w:tblGrid>
        <w:gridCol w:w="10348"/>
      </w:tblGrid>
      <w:tr w:rsidR="00D42D58" w:rsidRPr="00BC7E64" w14:paraId="7E89A770" w14:textId="77777777" w:rsidTr="00377D49">
        <w:trPr>
          <w:tblHeader/>
        </w:trPr>
        <w:tc>
          <w:tcPr>
            <w:tcW w:w="10348" w:type="dxa"/>
          </w:tcPr>
          <w:p w14:paraId="0DC94C88" w14:textId="77777777" w:rsidR="00D42D58" w:rsidRPr="00BC7E64" w:rsidRDefault="00D42D58" w:rsidP="000206EF">
            <w:pPr>
              <w:pStyle w:val="Heading1"/>
              <w:rPr>
                <w:rFonts w:ascii="Candara" w:hAnsi="Candara"/>
                <w:b/>
              </w:rPr>
            </w:pPr>
            <w:r w:rsidRPr="00BC7E64">
              <w:rPr>
                <w:rFonts w:ascii="Candara" w:hAnsi="Candara"/>
              </w:rPr>
              <w:t>Summary of Outcome decision and Recommendations</w:t>
            </w:r>
          </w:p>
        </w:tc>
      </w:tr>
      <w:tr w:rsidR="00D42D58" w:rsidRPr="00BC7E64" w14:paraId="0E505E68" w14:textId="77777777" w:rsidTr="00377D49">
        <w:tc>
          <w:tcPr>
            <w:tcW w:w="10348" w:type="dxa"/>
          </w:tcPr>
          <w:p w14:paraId="323E0840" w14:textId="77777777" w:rsidR="00D42D58" w:rsidRDefault="00D42D58" w:rsidP="00D42D58">
            <w:pPr>
              <w:rPr>
                <w:rFonts w:ascii="Candara" w:hAnsi="Candara"/>
              </w:rPr>
            </w:pPr>
            <w:r w:rsidRPr="00BC7E64">
              <w:rPr>
                <w:rFonts w:ascii="Candara" w:hAnsi="Candara"/>
              </w:rPr>
              <w:t xml:space="preserve"> </w:t>
            </w:r>
          </w:p>
          <w:p w14:paraId="62668A61" w14:textId="77777777" w:rsidR="00FD6948" w:rsidRPr="00FD6948" w:rsidRDefault="00FD6948" w:rsidP="00FD6948">
            <w:pPr>
              <w:spacing w:line="276" w:lineRule="auto"/>
              <w:rPr>
                <w:rFonts w:ascii="Candara" w:eastAsia="Arial Unicode MS" w:hAnsi="Candara"/>
              </w:rPr>
            </w:pPr>
            <w:r w:rsidRPr="00FD6948">
              <w:rPr>
                <w:rFonts w:ascii="Candara" w:eastAsia="Calibri" w:hAnsi="Candara"/>
                <w:color w:val="000000"/>
                <w:shd w:val="clear" w:color="auto" w:fill="FFFFFF"/>
              </w:rPr>
              <w:t>The policy addresses the intended outcome and provides access to all employees.</w:t>
            </w:r>
          </w:p>
          <w:p w14:paraId="12D78AA0" w14:textId="77777777" w:rsidR="00FD6948" w:rsidRPr="00FD6948" w:rsidRDefault="00FD6948" w:rsidP="00FD6948">
            <w:pPr>
              <w:spacing w:line="276" w:lineRule="auto"/>
              <w:rPr>
                <w:rFonts w:ascii="Candara" w:eastAsia="Arial Unicode MS" w:hAnsi="Candara"/>
              </w:rPr>
            </w:pPr>
          </w:p>
          <w:p w14:paraId="71EDD85D" w14:textId="77777777" w:rsidR="00FD6948" w:rsidRPr="00FD6948" w:rsidRDefault="00FD6948" w:rsidP="00FD6948">
            <w:pPr>
              <w:spacing w:line="276" w:lineRule="auto"/>
              <w:rPr>
                <w:rFonts w:ascii="Candara" w:eastAsia="Arial Unicode MS" w:hAnsi="Candara"/>
              </w:rPr>
            </w:pPr>
            <w:r w:rsidRPr="00FD6948">
              <w:rPr>
                <w:rFonts w:ascii="Candara" w:eastAsia="Arial Unicode MS" w:hAnsi="Candara"/>
              </w:rPr>
              <w:t>Recommendations:</w:t>
            </w:r>
          </w:p>
          <w:p w14:paraId="4C92697C" w14:textId="77777777" w:rsidR="00FD6948" w:rsidRPr="00FD6948" w:rsidRDefault="00FD6948" w:rsidP="00FD6948">
            <w:pPr>
              <w:numPr>
                <w:ilvl w:val="0"/>
                <w:numId w:val="36"/>
              </w:numPr>
              <w:textAlignment w:val="baseline"/>
              <w:rPr>
                <w:rFonts w:ascii="Candara" w:eastAsia="Times New Roman" w:hAnsi="Candara" w:cs="Times New Roman"/>
                <w:lang w:eastAsia="en-GB"/>
              </w:rPr>
            </w:pPr>
            <w:r w:rsidRPr="00FD6948">
              <w:rPr>
                <w:rFonts w:ascii="Candara" w:eastAsia="Times New Roman" w:hAnsi="Candara" w:cs="Times New Roman"/>
                <w:lang w:eastAsia="en-GB"/>
              </w:rPr>
              <w:t>The updated policy is launched as a standalone policy and is made accessible for all staff on SharePoint.  </w:t>
            </w:r>
          </w:p>
          <w:p w14:paraId="27E5A412" w14:textId="77777777" w:rsidR="00FD6948" w:rsidRPr="00FD6948" w:rsidRDefault="00FD6948" w:rsidP="00FD6948">
            <w:pPr>
              <w:numPr>
                <w:ilvl w:val="0"/>
                <w:numId w:val="36"/>
              </w:numPr>
              <w:textAlignment w:val="baseline"/>
              <w:rPr>
                <w:rFonts w:ascii="Candara" w:eastAsia="Times New Roman" w:hAnsi="Candara" w:cs="Times New Roman"/>
                <w:lang w:eastAsia="en-GB"/>
              </w:rPr>
            </w:pPr>
            <w:r w:rsidRPr="00FD6948">
              <w:rPr>
                <w:rFonts w:ascii="Candara" w:eastAsia="Times New Roman" w:hAnsi="Candara" w:cs="Times New Roman"/>
                <w:lang w:eastAsia="en-GB"/>
              </w:rPr>
              <w:t>The launch is communicated via News for Staff. </w:t>
            </w:r>
          </w:p>
          <w:p w14:paraId="2FD42134" w14:textId="77777777" w:rsidR="00FD6948" w:rsidRPr="00FD6948" w:rsidRDefault="00FD6948" w:rsidP="00FD6948">
            <w:pPr>
              <w:numPr>
                <w:ilvl w:val="0"/>
                <w:numId w:val="36"/>
              </w:numPr>
              <w:textAlignment w:val="baseline"/>
              <w:rPr>
                <w:rFonts w:ascii="Candara" w:eastAsia="Times New Roman" w:hAnsi="Candara" w:cs="Times New Roman"/>
                <w:lang w:eastAsia="en-GB"/>
              </w:rPr>
            </w:pPr>
            <w:r w:rsidRPr="00FD6948">
              <w:rPr>
                <w:rFonts w:ascii="Candara" w:eastAsia="Times New Roman" w:hAnsi="Candara" w:cs="Times New Roman"/>
                <w:lang w:eastAsia="en-GB"/>
              </w:rPr>
              <w:t>Communications to HR teams and encourage proactive communication to operational colleagues who do not access SharePoint. Line managers will ensure awareness of and consistent application of policy. </w:t>
            </w:r>
          </w:p>
          <w:p w14:paraId="780A997C" w14:textId="77777777" w:rsidR="00FD6948" w:rsidRPr="00FD6948" w:rsidRDefault="00FD6948" w:rsidP="00FD6948">
            <w:pPr>
              <w:textAlignment w:val="baseline"/>
              <w:rPr>
                <w:rFonts w:ascii="Candara" w:eastAsia="Times New Roman" w:hAnsi="Candara" w:cs="Times New Roman"/>
                <w:lang w:eastAsia="en-GB"/>
              </w:rPr>
            </w:pPr>
            <w:r w:rsidRPr="00FD6948">
              <w:rPr>
                <w:rFonts w:ascii="Candara" w:eastAsia="Times New Roman" w:hAnsi="Candara" w:cs="Times New Roman"/>
                <w:lang w:eastAsia="en-GB"/>
              </w:rPr>
              <w:t> </w:t>
            </w:r>
          </w:p>
          <w:p w14:paraId="49AF22D5" w14:textId="77777777" w:rsidR="00FD6948" w:rsidRPr="00FD6948" w:rsidRDefault="00FD6948" w:rsidP="00FD6948">
            <w:pPr>
              <w:jc w:val="both"/>
              <w:textAlignment w:val="baseline"/>
              <w:rPr>
                <w:rFonts w:ascii="Candara" w:eastAsia="Times New Roman" w:hAnsi="Candara" w:cs="Times New Roman"/>
                <w:lang w:eastAsia="en-GB"/>
              </w:rPr>
            </w:pPr>
            <w:r w:rsidRPr="00FD6948">
              <w:rPr>
                <w:rFonts w:ascii="Candara" w:eastAsia="Times New Roman" w:hAnsi="Candara" w:cs="Times New Roman"/>
                <w:lang w:eastAsia="en-GB"/>
              </w:rPr>
              <w:t xml:space="preserve">Outcome is to launch the updated policy provision. Research and consultation undertaken through the development indicates the introduction will have a positive impact. Any negative impacts as identified will be mitigated where possible and overall, the policy is expected to have a positive effect on employees’ work/life balance. </w:t>
            </w:r>
          </w:p>
          <w:p w14:paraId="5ED817B9" w14:textId="77777777" w:rsidR="00FD6948" w:rsidRPr="00FD6948" w:rsidRDefault="00FD6948" w:rsidP="00FD6948">
            <w:pPr>
              <w:jc w:val="both"/>
              <w:textAlignment w:val="baseline"/>
              <w:rPr>
                <w:rFonts w:ascii="Candara" w:eastAsia="Times New Roman" w:hAnsi="Candara" w:cs="Times New Roman"/>
                <w:lang w:eastAsia="en-GB"/>
              </w:rPr>
            </w:pPr>
          </w:p>
          <w:p w14:paraId="29873ED6" w14:textId="231305F3" w:rsidR="00377D49" w:rsidRDefault="00FD6948" w:rsidP="00FD6948">
            <w:pPr>
              <w:rPr>
                <w:rFonts w:ascii="Candara" w:hAnsi="Candara"/>
              </w:rPr>
            </w:pPr>
            <w:r w:rsidRPr="00FD6948">
              <w:rPr>
                <w:rFonts w:ascii="Candara" w:eastAsia="Calibri" w:hAnsi="Candara"/>
                <w:sz w:val="22"/>
                <w:szCs w:val="22"/>
              </w:rPr>
              <w:t>The recommendation is to publish the policy with the mitigations highlighted.</w:t>
            </w:r>
          </w:p>
          <w:p w14:paraId="6363FF92" w14:textId="621A6450" w:rsidR="00377D49" w:rsidRPr="00BC7E64" w:rsidRDefault="00377D49" w:rsidP="00D42D58">
            <w:pPr>
              <w:rPr>
                <w:rFonts w:ascii="Candara" w:hAnsi="Candara"/>
              </w:rPr>
            </w:pPr>
          </w:p>
        </w:tc>
      </w:tr>
    </w:tbl>
    <w:p w14:paraId="032E1FB2" w14:textId="77777777" w:rsidR="00D42D58" w:rsidRPr="00BC7E64" w:rsidRDefault="00D42D58" w:rsidP="007471E6">
      <w:pPr>
        <w:rPr>
          <w:rFonts w:ascii="Candara" w:hAnsi="Candara"/>
        </w:rPr>
      </w:pPr>
    </w:p>
    <w:tbl>
      <w:tblPr>
        <w:tblStyle w:val="TableGrid"/>
        <w:tblW w:w="10348" w:type="dxa"/>
        <w:tblInd w:w="250" w:type="dxa"/>
        <w:tblLook w:val="04A0" w:firstRow="1" w:lastRow="0" w:firstColumn="1" w:lastColumn="0" w:noHBand="0" w:noVBand="1"/>
      </w:tblPr>
      <w:tblGrid>
        <w:gridCol w:w="10348"/>
      </w:tblGrid>
      <w:tr w:rsidR="003E1633" w:rsidRPr="00BC7E64" w14:paraId="19817E27" w14:textId="77777777" w:rsidTr="00B075AA">
        <w:trPr>
          <w:tblHeader/>
        </w:trPr>
        <w:tc>
          <w:tcPr>
            <w:tcW w:w="10348" w:type="dxa"/>
          </w:tcPr>
          <w:p w14:paraId="06F253B2" w14:textId="39376EBF" w:rsidR="003E1633" w:rsidRPr="00BC7E64" w:rsidRDefault="003E1633" w:rsidP="003E1633">
            <w:pPr>
              <w:pStyle w:val="Heading1"/>
              <w:rPr>
                <w:rFonts w:ascii="Candara" w:hAnsi="Candara"/>
                <w:b/>
              </w:rPr>
            </w:pPr>
            <w:r w:rsidRPr="00BC7E64">
              <w:rPr>
                <w:rFonts w:ascii="Candara" w:hAnsi="Candara"/>
              </w:rPr>
              <w:t>Next steps</w:t>
            </w:r>
          </w:p>
        </w:tc>
      </w:tr>
      <w:tr w:rsidR="00EC0EF1" w:rsidRPr="00BC7E64" w14:paraId="5DB52C49" w14:textId="77777777" w:rsidTr="00465039">
        <w:tc>
          <w:tcPr>
            <w:tcW w:w="10348" w:type="dxa"/>
            <w:tcBorders>
              <w:top w:val="single" w:sz="4" w:space="0" w:color="auto"/>
              <w:left w:val="single" w:sz="4" w:space="0" w:color="auto"/>
              <w:bottom w:val="single" w:sz="4" w:space="0" w:color="auto"/>
              <w:right w:val="single" w:sz="4" w:space="0" w:color="auto"/>
            </w:tcBorders>
          </w:tcPr>
          <w:p w14:paraId="7FD093A6" w14:textId="77777777" w:rsidR="00EC0EF1" w:rsidRDefault="00EC0EF1" w:rsidP="00EC0EF1">
            <w:pPr>
              <w:rPr>
                <w:rStyle w:val="normaltextrun"/>
                <w:rFonts w:cs="Segoe UI"/>
              </w:rPr>
            </w:pPr>
            <w:r w:rsidRPr="00627C3B">
              <w:rPr>
                <w:rFonts w:ascii="Candara" w:eastAsia="Arial Unicode MS" w:hAnsi="Candara"/>
              </w:rPr>
              <w:t>Due to th</w:t>
            </w:r>
            <w:r>
              <w:rPr>
                <w:rFonts w:ascii="Candara" w:eastAsia="Arial Unicode MS" w:hAnsi="Candara"/>
              </w:rPr>
              <w:t xml:space="preserve">e sensitive nature of the policy, </w:t>
            </w:r>
            <w:r w:rsidRPr="00627C3B">
              <w:rPr>
                <w:rFonts w:ascii="Candara" w:eastAsia="Arial Unicode MS" w:hAnsi="Candara"/>
              </w:rPr>
              <w:t xml:space="preserve">it may not be </w:t>
            </w:r>
            <w:r>
              <w:rPr>
                <w:rFonts w:ascii="Candara" w:eastAsia="Arial Unicode MS" w:hAnsi="Candara"/>
              </w:rPr>
              <w:t>appropriate</w:t>
            </w:r>
            <w:r w:rsidRPr="00627C3B">
              <w:rPr>
                <w:rFonts w:ascii="Candara" w:eastAsia="Arial Unicode MS" w:hAnsi="Candara"/>
              </w:rPr>
              <w:t xml:space="preserve"> to gather</w:t>
            </w:r>
            <w:r>
              <w:rPr>
                <w:rFonts w:ascii="Candara" w:eastAsia="Arial Unicode MS" w:hAnsi="Candara"/>
              </w:rPr>
              <w:t xml:space="preserve"> anything other than broad statistical</w:t>
            </w:r>
            <w:r w:rsidRPr="00627C3B">
              <w:rPr>
                <w:rFonts w:ascii="Candara" w:eastAsia="Arial Unicode MS" w:hAnsi="Candara"/>
              </w:rPr>
              <w:t xml:space="preserve"> dat</w:t>
            </w:r>
            <w:r>
              <w:rPr>
                <w:rFonts w:ascii="Candara" w:eastAsia="Arial Unicode MS" w:hAnsi="Candara"/>
              </w:rPr>
              <w:t>a</w:t>
            </w:r>
            <w:r w:rsidRPr="00627C3B">
              <w:rPr>
                <w:rFonts w:ascii="Candara" w:eastAsia="Arial Unicode MS" w:hAnsi="Candara"/>
              </w:rPr>
              <w:t xml:space="preserve"> to analyse the effectiveness of the policy, however, feedback will be requested on the application of the policy from </w:t>
            </w:r>
            <w:r>
              <w:rPr>
                <w:rFonts w:ascii="Candara" w:eastAsia="Arial Unicode MS" w:hAnsi="Candara"/>
              </w:rPr>
              <w:t>HR Business Partners</w:t>
            </w:r>
            <w:r w:rsidRPr="00627C3B">
              <w:rPr>
                <w:rFonts w:ascii="Candara" w:eastAsia="Arial Unicode MS" w:hAnsi="Candara"/>
              </w:rPr>
              <w:t xml:space="preserve"> for review purposes</w:t>
            </w:r>
            <w:r w:rsidR="00DE5227">
              <w:rPr>
                <w:rFonts w:ascii="Candara" w:eastAsia="Arial Unicode MS" w:hAnsi="Candara"/>
              </w:rPr>
              <w:t xml:space="preserve"> t</w:t>
            </w:r>
            <w:r w:rsidR="00DE5227" w:rsidRPr="00627C3B">
              <w:rPr>
                <w:rStyle w:val="normaltextrun"/>
                <w:rFonts w:ascii="Candara" w:hAnsi="Candara" w:cs="Segoe UI"/>
              </w:rPr>
              <w:t>o monitor </w:t>
            </w:r>
            <w:r w:rsidR="00DE5227">
              <w:rPr>
                <w:rStyle w:val="normaltextrun"/>
                <w:rFonts w:ascii="Candara" w:hAnsi="Candara" w:cs="Segoe UI"/>
              </w:rPr>
              <w:t>to</w:t>
            </w:r>
            <w:r w:rsidR="00DE5227" w:rsidRPr="00627C3B">
              <w:rPr>
                <w:rStyle w:val="normaltextrun"/>
                <w:rFonts w:ascii="Candara" w:hAnsi="Candara" w:cs="Segoe UI"/>
              </w:rPr>
              <w:t xml:space="preserve"> identify opportunities for improvement</w:t>
            </w:r>
            <w:r w:rsidR="00DE5227">
              <w:rPr>
                <w:rStyle w:val="normaltextrun"/>
                <w:rFonts w:ascii="Candara" w:hAnsi="Candara" w:cs="Segoe UI"/>
              </w:rPr>
              <w:t>, and uptake given the financial pay provisions</w:t>
            </w:r>
            <w:r w:rsidR="00DE5227">
              <w:rPr>
                <w:rStyle w:val="normaltextrun"/>
                <w:rFonts w:ascii="Candara" w:hAnsi="Candara" w:cs="Segoe UI"/>
              </w:rPr>
              <w:t>.</w:t>
            </w:r>
          </w:p>
          <w:p w14:paraId="1716B89D" w14:textId="7E159D18" w:rsidR="00DE5227" w:rsidRPr="00BC7E64" w:rsidRDefault="00DE5227" w:rsidP="00EC0EF1">
            <w:pPr>
              <w:rPr>
                <w:rFonts w:ascii="Candara" w:hAnsi="Candara"/>
              </w:rPr>
            </w:pPr>
          </w:p>
        </w:tc>
      </w:tr>
    </w:tbl>
    <w:p w14:paraId="15C05559" w14:textId="797D718D" w:rsidR="00787849" w:rsidRPr="00BC7E64" w:rsidRDefault="00787849" w:rsidP="001C688E">
      <w:pPr>
        <w:rPr>
          <w:rFonts w:ascii="Candara" w:hAnsi="Candara"/>
          <w:b/>
          <w:sz w:val="20"/>
          <w:szCs w:val="20"/>
          <w:u w:val="single"/>
        </w:rPr>
      </w:pPr>
    </w:p>
    <w:p w14:paraId="5DE87276" w14:textId="77777777" w:rsidR="00001DCB" w:rsidRPr="00BC7E64" w:rsidRDefault="00001DCB" w:rsidP="00AA296F">
      <w:pPr>
        <w:rPr>
          <w:rFonts w:ascii="Candara" w:hAnsi="Candara"/>
          <w:b/>
          <w:sz w:val="20"/>
          <w:szCs w:val="20"/>
          <w:u w:val="single"/>
        </w:rPr>
      </w:pPr>
    </w:p>
    <w:p w14:paraId="730536C9" w14:textId="01D50D3C" w:rsidR="00346FFC" w:rsidRPr="00BC7E64" w:rsidRDefault="003E1633" w:rsidP="009725A7">
      <w:pPr>
        <w:spacing w:after="0" w:line="240" w:lineRule="auto"/>
        <w:rPr>
          <w:rFonts w:ascii="Candara" w:hAnsi="Candara"/>
          <w:b/>
          <w:sz w:val="20"/>
          <w:szCs w:val="20"/>
          <w:u w:val="single"/>
        </w:rPr>
      </w:pPr>
      <w:r w:rsidRPr="00BC7E64">
        <w:rPr>
          <w:rFonts w:ascii="Candara" w:hAnsi="Candara"/>
        </w:rPr>
        <w:t xml:space="preserve">If you require this document in an alternative format, please contact </w:t>
      </w:r>
      <w:hyperlink r:id="rId35" w:history="1">
        <w:r w:rsidR="00377D49" w:rsidRPr="00377D49">
          <w:rPr>
            <w:rStyle w:val="Hyperlink"/>
            <w:rFonts w:ascii="Candara" w:hAnsi="Candara"/>
            <w:color w:val="0B5294" w:themeColor="accent1" w:themeShade="BF"/>
          </w:rPr>
          <w:t>ASKERandR@prisons.gov.scot</w:t>
        </w:r>
      </w:hyperlink>
      <w:r w:rsidR="00377D49" w:rsidRPr="00377D49">
        <w:rPr>
          <w:rFonts w:ascii="Candara" w:hAnsi="Candara"/>
          <w:color w:val="0B5294" w:themeColor="accent1" w:themeShade="BF"/>
        </w:rPr>
        <w:t xml:space="preserve"> </w:t>
      </w:r>
    </w:p>
    <w:p w14:paraId="3A2165D2" w14:textId="4EDB30AA" w:rsidR="00621BF9" w:rsidRPr="00BC7E64" w:rsidRDefault="00072AED" w:rsidP="00596DB1">
      <w:pPr>
        <w:rPr>
          <w:rFonts w:ascii="Candara" w:eastAsia="Calibri" w:hAnsi="Candara"/>
          <w:lang w:eastAsia="en-GB"/>
        </w:rPr>
      </w:pPr>
      <w:r w:rsidRPr="00BC7E64">
        <w:rPr>
          <w:rFonts w:ascii="Candara" w:eastAsia="Calibri" w:hAnsi="Candara"/>
          <w:lang w:eastAsia="en-GB"/>
        </w:rPr>
        <w:t xml:space="preserve"> </w:t>
      </w:r>
    </w:p>
    <w:sectPr w:rsidR="00621BF9" w:rsidRPr="00BC7E64" w:rsidSect="00595596">
      <w:headerReference w:type="even" r:id="rId36"/>
      <w:headerReference w:type="default" r:id="rId37"/>
      <w:footerReference w:type="even" r:id="rId38"/>
      <w:footerReference w:type="default" r:id="rId39"/>
      <w:headerReference w:type="first" r:id="rId40"/>
      <w:footerReference w:type="first" r:id="rId41"/>
      <w:pgSz w:w="11906" w:h="16838" w:code="9"/>
      <w:pgMar w:top="851" w:right="566" w:bottom="1134"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059E9" w14:textId="77777777" w:rsidR="00796F04" w:rsidRDefault="00796F04" w:rsidP="00EC6BAC">
      <w:pPr>
        <w:spacing w:after="0" w:line="240" w:lineRule="auto"/>
      </w:pPr>
      <w:r>
        <w:separator/>
      </w:r>
    </w:p>
  </w:endnote>
  <w:endnote w:type="continuationSeparator" w:id="0">
    <w:p w14:paraId="27A3CFCE" w14:textId="77777777" w:rsidR="00796F04" w:rsidRDefault="00796F04" w:rsidP="00EC6BAC">
      <w:pPr>
        <w:spacing w:after="0" w:line="240" w:lineRule="auto"/>
      </w:pPr>
      <w:r>
        <w:continuationSeparator/>
      </w:r>
    </w:p>
  </w:endnote>
  <w:endnote w:type="continuationNotice" w:id="1">
    <w:p w14:paraId="6B45BD91" w14:textId="77777777" w:rsidR="00796F04" w:rsidRDefault="00796F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0D69B" w14:textId="0302186F" w:rsidR="00E97656" w:rsidRDefault="00E97656">
    <w:pPr>
      <w:pStyle w:val="Footer"/>
    </w:pPr>
    <w:r>
      <w:rPr>
        <w:noProof/>
      </w:rPr>
      <mc:AlternateContent>
        <mc:Choice Requires="wps">
          <w:drawing>
            <wp:anchor distT="0" distB="0" distL="0" distR="0" simplePos="0" relativeHeight="251662336" behindDoc="0" locked="0" layoutInCell="1" allowOverlap="1" wp14:anchorId="0270081C" wp14:editId="714168F4">
              <wp:simplePos x="635" y="635"/>
              <wp:positionH relativeFrom="page">
                <wp:align>left</wp:align>
              </wp:positionH>
              <wp:positionV relativeFrom="page">
                <wp:align>bottom</wp:align>
              </wp:positionV>
              <wp:extent cx="443865" cy="443865"/>
              <wp:effectExtent l="0" t="0" r="13335"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1E7237B" w14:textId="4B4929DB"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70081C" id="_x0000_t202" coordsize="21600,21600" o:spt="202" path="m,l,21600r21600,l21600,xe">
              <v:stroke joinstyle="miter"/>
              <v:path gradientshapeok="t" o:connecttype="rect"/>
            </v:shapetype>
            <v:shape id="Text Box 6" o:spid="_x0000_s1028" type="#_x0000_t202" alt="OFFICIAL" style="position:absolute;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71E7237B" w14:textId="4B4929DB"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F8E25" w14:textId="21DFD430" w:rsidR="00796F04" w:rsidRPr="00E94431" w:rsidRDefault="00E97656">
    <w:pPr>
      <w:pStyle w:val="Footer"/>
      <w:rPr>
        <w:sz w:val="20"/>
        <w:szCs w:val="20"/>
      </w:rPr>
    </w:pPr>
    <w:r>
      <w:rPr>
        <w:noProof/>
        <w:sz w:val="20"/>
        <w:szCs w:val="20"/>
      </w:rPr>
      <mc:AlternateContent>
        <mc:Choice Requires="wps">
          <w:drawing>
            <wp:anchor distT="0" distB="0" distL="0" distR="0" simplePos="0" relativeHeight="251663360" behindDoc="0" locked="0" layoutInCell="1" allowOverlap="1" wp14:anchorId="22DC0397" wp14:editId="4CEC0454">
              <wp:simplePos x="360680" y="9819005"/>
              <wp:positionH relativeFrom="page">
                <wp:align>left</wp:align>
              </wp:positionH>
              <wp:positionV relativeFrom="page">
                <wp:align>bottom</wp:align>
              </wp:positionV>
              <wp:extent cx="443865" cy="443865"/>
              <wp:effectExtent l="0" t="0" r="13335" b="0"/>
              <wp:wrapNone/>
              <wp:docPr id="7"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6D206E" w14:textId="4A81FAF8"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DC0397" id="_x0000_t202" coordsize="21600,21600" o:spt="202" path="m,l,21600r21600,l21600,xe">
              <v:stroke joinstyle="miter"/>
              <v:path gradientshapeok="t" o:connecttype="rect"/>
            </v:shapetype>
            <v:shape id="Text Box 7" o:spid="_x0000_s1029" type="#_x0000_t202" alt="OFFICIAL" style="position:absolute;margin-left:0;margin-top:0;width:34.95pt;height:34.9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NYvUncQAgAAIQQA&#10;AA4AAAAAAAAAAAAAAAAALgIAAGRycy9lMm9Eb2MueG1sUEsBAi0AFAAGAAgAAAAhANhtPP7XAAAA&#10;AwEAAA8AAAAAAAAAAAAAAAAAagQAAGRycy9kb3ducmV2LnhtbFBLBQYAAAAABAAEAPMAAABuBQAA&#10;AAA=&#10;" filled="f" stroked="f">
              <v:textbox style="mso-fit-shape-to-text:t" inset="20pt,0,0,15pt">
                <w:txbxContent>
                  <w:p w14:paraId="596D206E" w14:textId="4A81FAF8"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v:textbox>
              <w10:wrap anchorx="page" anchory="page"/>
            </v:shape>
          </w:pict>
        </mc:Fallback>
      </mc:AlternateContent>
    </w:r>
    <w:sdt>
      <w:sdtPr>
        <w:rPr>
          <w:sz w:val="20"/>
          <w:szCs w:val="20"/>
        </w:rPr>
        <w:id w:val="-1232236088"/>
        <w:docPartObj>
          <w:docPartGallery w:val="Page Numbers (Bottom of Page)"/>
          <w:docPartUnique/>
        </w:docPartObj>
      </w:sdtPr>
      <w:sdtEndPr/>
      <w:sdtContent>
        <w:sdt>
          <w:sdtPr>
            <w:rPr>
              <w:sz w:val="20"/>
              <w:szCs w:val="20"/>
            </w:rPr>
            <w:id w:val="-110758713"/>
            <w:docPartObj>
              <w:docPartGallery w:val="Page Numbers (Top of Page)"/>
              <w:docPartUnique/>
            </w:docPartObj>
          </w:sdtPr>
          <w:sdtEndPr/>
          <w:sdtContent>
            <w:r w:rsidR="00796F04" w:rsidRPr="00E94431">
              <w:rPr>
                <w:sz w:val="20"/>
                <w:szCs w:val="20"/>
              </w:rPr>
              <w:t xml:space="preserve">Page </w:t>
            </w:r>
            <w:r w:rsidR="00796F04" w:rsidRPr="00E94431">
              <w:rPr>
                <w:bCs/>
                <w:sz w:val="20"/>
                <w:szCs w:val="20"/>
              </w:rPr>
              <w:fldChar w:fldCharType="begin"/>
            </w:r>
            <w:r w:rsidR="00796F04" w:rsidRPr="00E94431">
              <w:rPr>
                <w:bCs/>
                <w:sz w:val="20"/>
                <w:szCs w:val="20"/>
              </w:rPr>
              <w:instrText xml:space="preserve"> PAGE </w:instrText>
            </w:r>
            <w:r w:rsidR="00796F04" w:rsidRPr="00E94431">
              <w:rPr>
                <w:bCs/>
                <w:sz w:val="20"/>
                <w:szCs w:val="20"/>
              </w:rPr>
              <w:fldChar w:fldCharType="separate"/>
            </w:r>
            <w:r w:rsidR="00377D49">
              <w:rPr>
                <w:bCs/>
                <w:noProof/>
                <w:sz w:val="20"/>
                <w:szCs w:val="20"/>
              </w:rPr>
              <w:t>3</w:t>
            </w:r>
            <w:r w:rsidR="00796F04" w:rsidRPr="00E94431">
              <w:rPr>
                <w:bCs/>
                <w:sz w:val="20"/>
                <w:szCs w:val="20"/>
              </w:rPr>
              <w:fldChar w:fldCharType="end"/>
            </w:r>
            <w:r w:rsidR="00796F04" w:rsidRPr="00E94431">
              <w:rPr>
                <w:sz w:val="20"/>
                <w:szCs w:val="20"/>
              </w:rPr>
              <w:t xml:space="preserve"> of </w:t>
            </w:r>
            <w:r w:rsidR="00796F04" w:rsidRPr="00E94431">
              <w:rPr>
                <w:bCs/>
                <w:sz w:val="20"/>
                <w:szCs w:val="20"/>
              </w:rPr>
              <w:fldChar w:fldCharType="begin"/>
            </w:r>
            <w:r w:rsidR="00796F04" w:rsidRPr="00E94431">
              <w:rPr>
                <w:bCs/>
                <w:sz w:val="20"/>
                <w:szCs w:val="20"/>
              </w:rPr>
              <w:instrText xml:space="preserve"> NUMPAGES  </w:instrText>
            </w:r>
            <w:r w:rsidR="00796F04" w:rsidRPr="00E94431">
              <w:rPr>
                <w:bCs/>
                <w:sz w:val="20"/>
                <w:szCs w:val="20"/>
              </w:rPr>
              <w:fldChar w:fldCharType="separate"/>
            </w:r>
            <w:r w:rsidR="00377D49">
              <w:rPr>
                <w:bCs/>
                <w:noProof/>
                <w:sz w:val="20"/>
                <w:szCs w:val="20"/>
              </w:rPr>
              <w:t>3</w:t>
            </w:r>
            <w:r w:rsidR="00796F04" w:rsidRPr="00E94431">
              <w:rPr>
                <w:bCs/>
                <w:sz w:val="20"/>
                <w:szCs w:val="20"/>
              </w:rPr>
              <w:fldChar w:fldCharType="end"/>
            </w:r>
            <w:r w:rsidR="00796F04">
              <w:rPr>
                <w:bCs/>
                <w:sz w:val="20"/>
                <w:szCs w:val="20"/>
              </w:rPr>
              <w:tab/>
            </w:r>
            <w:r w:rsidR="00796F04" w:rsidRPr="00E94431">
              <w:rPr>
                <w:bCs/>
                <w:sz w:val="20"/>
                <w:szCs w:val="20"/>
              </w:rPr>
              <w:tab/>
              <w:t xml:space="preserve">     Owne</w:t>
            </w:r>
            <w:r w:rsidR="00BC7E64">
              <w:rPr>
                <w:bCs/>
                <w:sz w:val="20"/>
                <w:szCs w:val="20"/>
              </w:rPr>
              <w:t>r: Human Resources, Organisational Development Directorate</w:t>
            </w:r>
          </w:sdtContent>
        </w:sdt>
      </w:sdtContent>
    </w:sdt>
  </w:p>
  <w:p w14:paraId="2881DD06" w14:textId="6C74A51F" w:rsidR="00796F04" w:rsidRPr="004D7D4F" w:rsidRDefault="00796F04" w:rsidP="004F7C57">
    <w:pPr>
      <w:pStyle w:val="Footer"/>
      <w:ind w:right="310"/>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F1FA9" w14:textId="6CBB4CD8" w:rsidR="00E97656" w:rsidRDefault="00E97656">
    <w:pPr>
      <w:pStyle w:val="Footer"/>
    </w:pPr>
    <w:r>
      <w:rPr>
        <w:noProof/>
      </w:rPr>
      <mc:AlternateContent>
        <mc:Choice Requires="wps">
          <w:drawing>
            <wp:anchor distT="0" distB="0" distL="0" distR="0" simplePos="0" relativeHeight="251661312" behindDoc="0" locked="0" layoutInCell="1" allowOverlap="1" wp14:anchorId="687FEC48" wp14:editId="3B8B6AAE">
              <wp:simplePos x="361950" y="10064750"/>
              <wp:positionH relativeFrom="page">
                <wp:align>left</wp:align>
              </wp:positionH>
              <wp:positionV relativeFrom="page">
                <wp:align>bottom</wp:align>
              </wp:positionV>
              <wp:extent cx="443865" cy="443865"/>
              <wp:effectExtent l="0" t="0" r="13335"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51C3EA" w14:textId="44D5F27A"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7FEC48" id="_x0000_t202" coordsize="21600,21600" o:spt="202" path="m,l,21600r21600,l21600,xe">
              <v:stroke joinstyle="miter"/>
              <v:path gradientshapeok="t" o:connecttype="rect"/>
            </v:shapetype>
            <v:shape id="Text Box 5" o:spid="_x0000_s1031" type="#_x0000_t202" alt="OFFICIAL" style="position:absolute;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7Xy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R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dAO18g8CAAAhBAAA&#10;DgAAAAAAAAAAAAAAAAAuAgAAZHJzL2Uyb0RvYy54bWxQSwECLQAUAAYACAAAACEA2G08/tcAAAAD&#10;AQAADwAAAAAAAAAAAAAAAABpBAAAZHJzL2Rvd25yZXYueG1sUEsFBgAAAAAEAAQA8wAAAG0FAAAA&#10;AA==&#10;" filled="f" stroked="f">
              <v:textbox style="mso-fit-shape-to-text:t" inset="20pt,0,0,15pt">
                <w:txbxContent>
                  <w:p w14:paraId="7D51C3EA" w14:textId="44D5F27A"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33BC3" w14:textId="77777777" w:rsidR="00796F04" w:rsidRDefault="00796F04" w:rsidP="00EC6BAC">
      <w:pPr>
        <w:spacing w:after="0" w:line="240" w:lineRule="auto"/>
      </w:pPr>
      <w:r>
        <w:separator/>
      </w:r>
    </w:p>
  </w:footnote>
  <w:footnote w:type="continuationSeparator" w:id="0">
    <w:p w14:paraId="3FAE39F4" w14:textId="77777777" w:rsidR="00796F04" w:rsidRDefault="00796F04" w:rsidP="00EC6BAC">
      <w:pPr>
        <w:spacing w:after="0" w:line="240" w:lineRule="auto"/>
      </w:pPr>
      <w:r>
        <w:continuationSeparator/>
      </w:r>
    </w:p>
  </w:footnote>
  <w:footnote w:type="continuationNotice" w:id="1">
    <w:p w14:paraId="012338DB" w14:textId="77777777" w:rsidR="00796F04" w:rsidRDefault="00796F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8E00" w14:textId="7E658382" w:rsidR="00E97656" w:rsidRDefault="00E97656">
    <w:pPr>
      <w:pStyle w:val="Header"/>
    </w:pPr>
    <w:r>
      <w:rPr>
        <w:noProof/>
      </w:rPr>
      <mc:AlternateContent>
        <mc:Choice Requires="wps">
          <w:drawing>
            <wp:anchor distT="0" distB="0" distL="0" distR="0" simplePos="0" relativeHeight="251659264" behindDoc="0" locked="0" layoutInCell="1" allowOverlap="1" wp14:anchorId="1772FFED" wp14:editId="55C51965">
              <wp:simplePos x="635" y="635"/>
              <wp:positionH relativeFrom="page">
                <wp:align>left</wp:align>
              </wp:positionH>
              <wp:positionV relativeFrom="page">
                <wp:align>top</wp:align>
              </wp:positionV>
              <wp:extent cx="443865" cy="443865"/>
              <wp:effectExtent l="0" t="0" r="13335" b="14605"/>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DB25AA" w14:textId="0140D05D"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772FFED"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5BDB25AA" w14:textId="0140D05D"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87697" w14:textId="2213D01A" w:rsidR="00E97656" w:rsidRDefault="00E97656">
    <w:pPr>
      <w:pStyle w:val="Header"/>
    </w:pPr>
    <w:r>
      <w:rPr>
        <w:noProof/>
      </w:rPr>
      <mc:AlternateContent>
        <mc:Choice Requires="wps">
          <w:drawing>
            <wp:anchor distT="0" distB="0" distL="0" distR="0" simplePos="0" relativeHeight="251660288" behindDoc="0" locked="0" layoutInCell="1" allowOverlap="1" wp14:anchorId="6D232E17" wp14:editId="6293F18A">
              <wp:simplePos x="360680" y="450850"/>
              <wp:positionH relativeFrom="page">
                <wp:align>left</wp:align>
              </wp:positionH>
              <wp:positionV relativeFrom="page">
                <wp:align>top</wp:align>
              </wp:positionV>
              <wp:extent cx="443865" cy="443865"/>
              <wp:effectExtent l="0" t="0" r="13335" b="14605"/>
              <wp:wrapNone/>
              <wp:docPr id="4" name="Text Box 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EDE626" w14:textId="4AA30197"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D232E17" id="_x0000_t202" coordsize="21600,21600" o:spt="202" path="m,l,21600r21600,l21600,xe">
              <v:stroke joinstyle="miter"/>
              <v:path gradientshapeok="t" o:connecttype="rect"/>
            </v:shapetype>
            <v:shape id="Text Box 4" o:spid="_x0000_s1027" type="#_x0000_t202" alt="OFFICIAL"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1DEDE626" w14:textId="4AA30197"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2AD43" w14:textId="7ADD1BBF" w:rsidR="00E97656" w:rsidRDefault="00E97656">
    <w:pPr>
      <w:pStyle w:val="Header"/>
    </w:pPr>
    <w:r>
      <w:rPr>
        <w:noProof/>
      </w:rPr>
      <mc:AlternateContent>
        <mc:Choice Requires="wps">
          <w:drawing>
            <wp:anchor distT="0" distB="0" distL="0" distR="0" simplePos="0" relativeHeight="251658240" behindDoc="0" locked="0" layoutInCell="1" allowOverlap="1" wp14:anchorId="0F7E5C29" wp14:editId="4DAA008D">
              <wp:simplePos x="361950" y="450850"/>
              <wp:positionH relativeFrom="page">
                <wp:align>left</wp:align>
              </wp:positionH>
              <wp:positionV relativeFrom="page">
                <wp:align>top</wp:align>
              </wp:positionV>
              <wp:extent cx="443865" cy="443865"/>
              <wp:effectExtent l="0" t="0" r="13335" b="14605"/>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71B48F" w14:textId="1028B469"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F7E5C29" id="_x0000_t202" coordsize="21600,21600" o:spt="202" path="m,l,21600r21600,l21600,xe">
              <v:stroke joinstyle="miter"/>
              <v:path gradientshapeok="t" o:connecttype="rect"/>
            </v:shapetype>
            <v:shape id="Text Box 1" o:spid="_x0000_s1030" type="#_x0000_t202" alt="OFFICIAL"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2XO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2WKe51Fg6Ta9yxfx5tINjf1omKN+ANTiFJ+F&#10;5cmMeUGNpnSg31DT69gNQ8xw7FnSMJoPoZcvvgku1uuUhFqyLGzNzvJYOmIWAX3t3pizA+oB6XqC&#10;UVKseAd+nxv/9HZ9DEhBYibi26M5wI46TNwObyYK/dd7yrq+7NVP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AaS2XODwIAACEE&#10;AAAOAAAAAAAAAAAAAAAAAC4CAABkcnMvZTJvRG9jLnhtbFBLAQItABQABgAIAAAAIQBzm59s2QAA&#10;AAMBAAAPAAAAAAAAAAAAAAAAAGkEAABkcnMvZG93bnJldi54bWxQSwUGAAAAAAQABADzAAAAbwUA&#10;AAAA&#10;" filled="f" stroked="f">
              <v:textbox style="mso-fit-shape-to-text:t" inset="20pt,15pt,0,0">
                <w:txbxContent>
                  <w:p w14:paraId="6771B48F" w14:textId="1028B469"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6E6C"/>
    <w:multiLevelType w:val="hybridMultilevel"/>
    <w:tmpl w:val="C62AD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EF1093"/>
    <w:multiLevelType w:val="hybridMultilevel"/>
    <w:tmpl w:val="2A5EB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F16E91"/>
    <w:multiLevelType w:val="hybridMultilevel"/>
    <w:tmpl w:val="0D8039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B334EF"/>
    <w:multiLevelType w:val="hybridMultilevel"/>
    <w:tmpl w:val="C72A4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053720"/>
    <w:multiLevelType w:val="hybridMultilevel"/>
    <w:tmpl w:val="F82099D4"/>
    <w:lvl w:ilvl="0" w:tplc="0809000F">
      <w:start w:val="1"/>
      <w:numFmt w:val="decimal"/>
      <w:lvlText w:val="%1."/>
      <w:lvlJc w:val="left"/>
      <w:pPr>
        <w:ind w:left="720" w:hanging="360"/>
      </w:pPr>
    </w:lvl>
    <w:lvl w:ilvl="1" w:tplc="2DD0118E">
      <w:numFmt w:val="bullet"/>
      <w:lvlText w:val="-"/>
      <w:lvlJc w:val="left"/>
      <w:pPr>
        <w:ind w:left="1440" w:hanging="360"/>
      </w:pPr>
      <w:rPr>
        <w:rFonts w:ascii="Arial" w:eastAsiaTheme="minorHAnsi"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244EF7"/>
    <w:multiLevelType w:val="hybridMultilevel"/>
    <w:tmpl w:val="4566B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98B4074"/>
    <w:multiLevelType w:val="hybridMultilevel"/>
    <w:tmpl w:val="BE649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FD03FF"/>
    <w:multiLevelType w:val="hybridMultilevel"/>
    <w:tmpl w:val="1EAADF5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Wingdings"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Wingdings"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Wingdings"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11A80147"/>
    <w:multiLevelType w:val="hybridMultilevel"/>
    <w:tmpl w:val="3E8AA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DE76AB"/>
    <w:multiLevelType w:val="hybridMultilevel"/>
    <w:tmpl w:val="7E806B7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130021D6"/>
    <w:multiLevelType w:val="hybridMultilevel"/>
    <w:tmpl w:val="F4AE56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408249C"/>
    <w:multiLevelType w:val="hybridMultilevel"/>
    <w:tmpl w:val="55C870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5BE52E5"/>
    <w:multiLevelType w:val="hybridMultilevel"/>
    <w:tmpl w:val="D4B6E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E74314"/>
    <w:multiLevelType w:val="hybridMultilevel"/>
    <w:tmpl w:val="39D62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CC13EE"/>
    <w:multiLevelType w:val="hybridMultilevel"/>
    <w:tmpl w:val="6A0815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F301ACA"/>
    <w:multiLevelType w:val="hybridMultilevel"/>
    <w:tmpl w:val="D6983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B43DDD"/>
    <w:multiLevelType w:val="hybridMultilevel"/>
    <w:tmpl w:val="EF120C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5C53C9B"/>
    <w:multiLevelType w:val="hybridMultilevel"/>
    <w:tmpl w:val="6D04BBA0"/>
    <w:lvl w:ilvl="0" w:tplc="08090001">
      <w:start w:val="1"/>
      <w:numFmt w:val="bullet"/>
      <w:lvlText w:val=""/>
      <w:lvlJc w:val="left"/>
      <w:pPr>
        <w:ind w:left="1080" w:hanging="360"/>
      </w:pPr>
      <w:rPr>
        <w:rFonts w:ascii="Symbol" w:hAnsi="Symbol" w:hint="default"/>
      </w:rPr>
    </w:lvl>
    <w:lvl w:ilvl="1" w:tplc="2DD0118E">
      <w:numFmt w:val="bullet"/>
      <w:lvlText w:val="-"/>
      <w:lvlJc w:val="left"/>
      <w:pPr>
        <w:ind w:left="1800" w:hanging="360"/>
      </w:pPr>
      <w:rPr>
        <w:rFonts w:ascii="Arial" w:eastAsiaTheme="minorHAnsi" w:hAnsi="Arial" w:cs="Aria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ED3698F"/>
    <w:multiLevelType w:val="hybridMultilevel"/>
    <w:tmpl w:val="B46289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FBC5B99"/>
    <w:multiLevelType w:val="hybridMultilevel"/>
    <w:tmpl w:val="92706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68149C"/>
    <w:multiLevelType w:val="hybridMultilevel"/>
    <w:tmpl w:val="A236A1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AA1559E"/>
    <w:multiLevelType w:val="hybridMultilevel"/>
    <w:tmpl w:val="91C0F0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E943828"/>
    <w:multiLevelType w:val="hybridMultilevel"/>
    <w:tmpl w:val="A702A48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F8C02C1"/>
    <w:multiLevelType w:val="hybridMultilevel"/>
    <w:tmpl w:val="C6E61A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9D4285"/>
    <w:multiLevelType w:val="hybridMultilevel"/>
    <w:tmpl w:val="61044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59352E"/>
    <w:multiLevelType w:val="hybridMultilevel"/>
    <w:tmpl w:val="BB3452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EB763CE"/>
    <w:multiLevelType w:val="hybridMultilevel"/>
    <w:tmpl w:val="2AECF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394F8A"/>
    <w:multiLevelType w:val="hybridMultilevel"/>
    <w:tmpl w:val="703878A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6648342F"/>
    <w:multiLevelType w:val="hybridMultilevel"/>
    <w:tmpl w:val="42FE58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8A26F0C"/>
    <w:multiLevelType w:val="hybridMultilevel"/>
    <w:tmpl w:val="B862140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DF75A37"/>
    <w:multiLevelType w:val="hybridMultilevel"/>
    <w:tmpl w:val="571639F8"/>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100609D"/>
    <w:multiLevelType w:val="hybridMultilevel"/>
    <w:tmpl w:val="73527C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1912576"/>
    <w:multiLevelType w:val="hybridMultilevel"/>
    <w:tmpl w:val="D58606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5103DF7"/>
    <w:multiLevelType w:val="hybridMultilevel"/>
    <w:tmpl w:val="E4C01F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8CA3450"/>
    <w:multiLevelType w:val="hybridMultilevel"/>
    <w:tmpl w:val="585C21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C5A607A"/>
    <w:multiLevelType w:val="hybridMultilevel"/>
    <w:tmpl w:val="D458D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0120606">
    <w:abstractNumId w:val="26"/>
  </w:num>
  <w:num w:numId="2" w16cid:durableId="358699251">
    <w:abstractNumId w:val="4"/>
  </w:num>
  <w:num w:numId="3" w16cid:durableId="1330332796">
    <w:abstractNumId w:val="18"/>
  </w:num>
  <w:num w:numId="4" w16cid:durableId="668291100">
    <w:abstractNumId w:val="33"/>
  </w:num>
  <w:num w:numId="5" w16cid:durableId="205335289">
    <w:abstractNumId w:val="31"/>
  </w:num>
  <w:num w:numId="6" w16cid:durableId="1300377059">
    <w:abstractNumId w:val="20"/>
  </w:num>
  <w:num w:numId="7" w16cid:durableId="1497840179">
    <w:abstractNumId w:val="16"/>
  </w:num>
  <w:num w:numId="8" w16cid:durableId="1242956472">
    <w:abstractNumId w:val="34"/>
  </w:num>
  <w:num w:numId="9" w16cid:durableId="352343601">
    <w:abstractNumId w:val="21"/>
  </w:num>
  <w:num w:numId="10" w16cid:durableId="1056246101">
    <w:abstractNumId w:val="32"/>
  </w:num>
  <w:num w:numId="11" w16cid:durableId="615797204">
    <w:abstractNumId w:val="28"/>
  </w:num>
  <w:num w:numId="12" w16cid:durableId="501507328">
    <w:abstractNumId w:val="30"/>
  </w:num>
  <w:num w:numId="13" w16cid:durableId="1680502165">
    <w:abstractNumId w:val="22"/>
  </w:num>
  <w:num w:numId="14" w16cid:durableId="602998733">
    <w:abstractNumId w:val="17"/>
  </w:num>
  <w:num w:numId="15" w16cid:durableId="1781142128">
    <w:abstractNumId w:val="29"/>
  </w:num>
  <w:num w:numId="16" w16cid:durableId="1078793817">
    <w:abstractNumId w:val="27"/>
  </w:num>
  <w:num w:numId="17" w16cid:durableId="1348098880">
    <w:abstractNumId w:val="19"/>
  </w:num>
  <w:num w:numId="18" w16cid:durableId="1843928026">
    <w:abstractNumId w:val="35"/>
  </w:num>
  <w:num w:numId="19" w16cid:durableId="1674338745">
    <w:abstractNumId w:val="12"/>
  </w:num>
  <w:num w:numId="20" w16cid:durableId="44066469">
    <w:abstractNumId w:val="7"/>
  </w:num>
  <w:num w:numId="21" w16cid:durableId="1674989009">
    <w:abstractNumId w:val="14"/>
  </w:num>
  <w:num w:numId="22" w16cid:durableId="1611668552">
    <w:abstractNumId w:val="25"/>
  </w:num>
  <w:num w:numId="23" w16cid:durableId="272909627">
    <w:abstractNumId w:val="9"/>
  </w:num>
  <w:num w:numId="24" w16cid:durableId="842627784">
    <w:abstractNumId w:val="23"/>
  </w:num>
  <w:num w:numId="25" w16cid:durableId="772240237">
    <w:abstractNumId w:val="24"/>
  </w:num>
  <w:num w:numId="26" w16cid:durableId="673190725">
    <w:abstractNumId w:val="5"/>
  </w:num>
  <w:num w:numId="27" w16cid:durableId="1287928184">
    <w:abstractNumId w:val="11"/>
  </w:num>
  <w:num w:numId="28" w16cid:durableId="572355849">
    <w:abstractNumId w:val="15"/>
  </w:num>
  <w:num w:numId="29" w16cid:durableId="915473683">
    <w:abstractNumId w:val="13"/>
  </w:num>
  <w:num w:numId="30" w16cid:durableId="1747606142">
    <w:abstractNumId w:val="10"/>
  </w:num>
  <w:num w:numId="31" w16cid:durableId="136072690">
    <w:abstractNumId w:val="8"/>
  </w:num>
  <w:num w:numId="32" w16cid:durableId="843015895">
    <w:abstractNumId w:val="6"/>
  </w:num>
  <w:num w:numId="33" w16cid:durableId="802890464">
    <w:abstractNumId w:val="2"/>
  </w:num>
  <w:num w:numId="34" w16cid:durableId="984165164">
    <w:abstractNumId w:val="0"/>
  </w:num>
  <w:num w:numId="35" w16cid:durableId="1942182284">
    <w:abstractNumId w:val="3"/>
  </w:num>
  <w:num w:numId="36" w16cid:durableId="696932504">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doNotShadeFormData/>
  <w:characterSpacingControl w:val="doNotCompress"/>
  <w:hdrShapeDefaults>
    <o:shapedefaults v:ext="edit" spidmax="145409" fillcolor="white">
      <v:fill color="white"/>
      <v:textbox style="mso-fit-shape-to-text: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A1C"/>
    <w:rsid w:val="00001DCB"/>
    <w:rsid w:val="00012478"/>
    <w:rsid w:val="00012EBB"/>
    <w:rsid w:val="0001517B"/>
    <w:rsid w:val="000173BC"/>
    <w:rsid w:val="000209A5"/>
    <w:rsid w:val="0002470A"/>
    <w:rsid w:val="0002542F"/>
    <w:rsid w:val="00030725"/>
    <w:rsid w:val="00035497"/>
    <w:rsid w:val="00041138"/>
    <w:rsid w:val="00043D01"/>
    <w:rsid w:val="00051B0F"/>
    <w:rsid w:val="00055241"/>
    <w:rsid w:val="000606BA"/>
    <w:rsid w:val="00063CCB"/>
    <w:rsid w:val="00071D7D"/>
    <w:rsid w:val="00072AED"/>
    <w:rsid w:val="00076E0E"/>
    <w:rsid w:val="00076EFB"/>
    <w:rsid w:val="000812C1"/>
    <w:rsid w:val="00084C02"/>
    <w:rsid w:val="00091E46"/>
    <w:rsid w:val="0009333D"/>
    <w:rsid w:val="00095C3E"/>
    <w:rsid w:val="000A181E"/>
    <w:rsid w:val="000A5FD9"/>
    <w:rsid w:val="000B3FE6"/>
    <w:rsid w:val="000C06AD"/>
    <w:rsid w:val="000C1FB6"/>
    <w:rsid w:val="000C7D9F"/>
    <w:rsid w:val="000D0879"/>
    <w:rsid w:val="000D1313"/>
    <w:rsid w:val="000D1358"/>
    <w:rsid w:val="000D363D"/>
    <w:rsid w:val="000D42BE"/>
    <w:rsid w:val="000E4498"/>
    <w:rsid w:val="0010275B"/>
    <w:rsid w:val="00105C07"/>
    <w:rsid w:val="001106AA"/>
    <w:rsid w:val="00116B6B"/>
    <w:rsid w:val="00124DDC"/>
    <w:rsid w:val="00126232"/>
    <w:rsid w:val="001274B1"/>
    <w:rsid w:val="00133F6B"/>
    <w:rsid w:val="001366F0"/>
    <w:rsid w:val="00140F33"/>
    <w:rsid w:val="001413FC"/>
    <w:rsid w:val="001425B0"/>
    <w:rsid w:val="0014458F"/>
    <w:rsid w:val="001500EF"/>
    <w:rsid w:val="001545D1"/>
    <w:rsid w:val="0016099E"/>
    <w:rsid w:val="001650EF"/>
    <w:rsid w:val="00165D5C"/>
    <w:rsid w:val="00174EC8"/>
    <w:rsid w:val="00175E0F"/>
    <w:rsid w:val="0018036C"/>
    <w:rsid w:val="001849C4"/>
    <w:rsid w:val="0019084A"/>
    <w:rsid w:val="001B025A"/>
    <w:rsid w:val="001B0373"/>
    <w:rsid w:val="001B0664"/>
    <w:rsid w:val="001B2501"/>
    <w:rsid w:val="001B7C4E"/>
    <w:rsid w:val="001C5CA5"/>
    <w:rsid w:val="001C688E"/>
    <w:rsid w:val="001C7DC3"/>
    <w:rsid w:val="001C7EAB"/>
    <w:rsid w:val="001D02D2"/>
    <w:rsid w:val="001D2CB3"/>
    <w:rsid w:val="001D31B4"/>
    <w:rsid w:val="001D3FA4"/>
    <w:rsid w:val="001D7F74"/>
    <w:rsid w:val="001E6D03"/>
    <w:rsid w:val="001E73F1"/>
    <w:rsid w:val="001E7C2A"/>
    <w:rsid w:val="001F1B15"/>
    <w:rsid w:val="001F22EC"/>
    <w:rsid w:val="001F37AC"/>
    <w:rsid w:val="001F3EFB"/>
    <w:rsid w:val="00201940"/>
    <w:rsid w:val="00217692"/>
    <w:rsid w:val="002215B7"/>
    <w:rsid w:val="002224FE"/>
    <w:rsid w:val="00226CDF"/>
    <w:rsid w:val="00226ED9"/>
    <w:rsid w:val="00230987"/>
    <w:rsid w:val="002320F6"/>
    <w:rsid w:val="0023797F"/>
    <w:rsid w:val="00242E3E"/>
    <w:rsid w:val="00245078"/>
    <w:rsid w:val="0025167C"/>
    <w:rsid w:val="00253907"/>
    <w:rsid w:val="0026058A"/>
    <w:rsid w:val="002605A6"/>
    <w:rsid w:val="00263B0D"/>
    <w:rsid w:val="0026422D"/>
    <w:rsid w:val="00264D18"/>
    <w:rsid w:val="0027125B"/>
    <w:rsid w:val="0027436A"/>
    <w:rsid w:val="00277332"/>
    <w:rsid w:val="00287ADB"/>
    <w:rsid w:val="00290F52"/>
    <w:rsid w:val="00291165"/>
    <w:rsid w:val="0029528F"/>
    <w:rsid w:val="002A21A0"/>
    <w:rsid w:val="002A2FBA"/>
    <w:rsid w:val="002A439C"/>
    <w:rsid w:val="002A6BFE"/>
    <w:rsid w:val="002B0106"/>
    <w:rsid w:val="002B2C24"/>
    <w:rsid w:val="002B7294"/>
    <w:rsid w:val="002B74F2"/>
    <w:rsid w:val="002C518D"/>
    <w:rsid w:val="002D6EF6"/>
    <w:rsid w:val="002D77C2"/>
    <w:rsid w:val="002E06B8"/>
    <w:rsid w:val="002E32F3"/>
    <w:rsid w:val="00303973"/>
    <w:rsid w:val="00303F70"/>
    <w:rsid w:val="003060EA"/>
    <w:rsid w:val="00316E2E"/>
    <w:rsid w:val="003207A7"/>
    <w:rsid w:val="00321C24"/>
    <w:rsid w:val="00323A6A"/>
    <w:rsid w:val="00324083"/>
    <w:rsid w:val="00337760"/>
    <w:rsid w:val="0034438A"/>
    <w:rsid w:val="00344654"/>
    <w:rsid w:val="003448DC"/>
    <w:rsid w:val="00345B6E"/>
    <w:rsid w:val="00346FFC"/>
    <w:rsid w:val="0035026E"/>
    <w:rsid w:val="0035084D"/>
    <w:rsid w:val="0035263B"/>
    <w:rsid w:val="00362BB5"/>
    <w:rsid w:val="00364B4E"/>
    <w:rsid w:val="00366654"/>
    <w:rsid w:val="003714EC"/>
    <w:rsid w:val="003745C0"/>
    <w:rsid w:val="00377A9A"/>
    <w:rsid w:val="00377D49"/>
    <w:rsid w:val="00383A03"/>
    <w:rsid w:val="00387076"/>
    <w:rsid w:val="003962F6"/>
    <w:rsid w:val="003A1E09"/>
    <w:rsid w:val="003A4085"/>
    <w:rsid w:val="003B0904"/>
    <w:rsid w:val="003B348E"/>
    <w:rsid w:val="003B4171"/>
    <w:rsid w:val="003B47BB"/>
    <w:rsid w:val="003B741F"/>
    <w:rsid w:val="003C0767"/>
    <w:rsid w:val="003C1606"/>
    <w:rsid w:val="003C273D"/>
    <w:rsid w:val="003C46C9"/>
    <w:rsid w:val="003C47ED"/>
    <w:rsid w:val="003D1E48"/>
    <w:rsid w:val="003D56CF"/>
    <w:rsid w:val="003D7525"/>
    <w:rsid w:val="003E028F"/>
    <w:rsid w:val="003E1633"/>
    <w:rsid w:val="003E2EEB"/>
    <w:rsid w:val="003E5F61"/>
    <w:rsid w:val="003E71E2"/>
    <w:rsid w:val="003E7C47"/>
    <w:rsid w:val="003F16C5"/>
    <w:rsid w:val="003F4FFD"/>
    <w:rsid w:val="00400200"/>
    <w:rsid w:val="00402270"/>
    <w:rsid w:val="004036CF"/>
    <w:rsid w:val="004058F1"/>
    <w:rsid w:val="00410007"/>
    <w:rsid w:val="0041433B"/>
    <w:rsid w:val="00415E3B"/>
    <w:rsid w:val="00416B50"/>
    <w:rsid w:val="00417C44"/>
    <w:rsid w:val="004217FE"/>
    <w:rsid w:val="00422B0E"/>
    <w:rsid w:val="00425CD0"/>
    <w:rsid w:val="004309CB"/>
    <w:rsid w:val="00435C2D"/>
    <w:rsid w:val="004372BF"/>
    <w:rsid w:val="004410CC"/>
    <w:rsid w:val="00444AA4"/>
    <w:rsid w:val="00451491"/>
    <w:rsid w:val="00461F12"/>
    <w:rsid w:val="00473F86"/>
    <w:rsid w:val="004743C2"/>
    <w:rsid w:val="004808B6"/>
    <w:rsid w:val="00482E44"/>
    <w:rsid w:val="004864C3"/>
    <w:rsid w:val="004927CF"/>
    <w:rsid w:val="004950A8"/>
    <w:rsid w:val="004A023D"/>
    <w:rsid w:val="004A39BB"/>
    <w:rsid w:val="004A534B"/>
    <w:rsid w:val="004A7899"/>
    <w:rsid w:val="004B2163"/>
    <w:rsid w:val="004B3386"/>
    <w:rsid w:val="004C422B"/>
    <w:rsid w:val="004C49CC"/>
    <w:rsid w:val="004C5BE2"/>
    <w:rsid w:val="004D513D"/>
    <w:rsid w:val="004D7D4F"/>
    <w:rsid w:val="004E1234"/>
    <w:rsid w:val="004E19BD"/>
    <w:rsid w:val="004E31A6"/>
    <w:rsid w:val="004E52C3"/>
    <w:rsid w:val="004E6234"/>
    <w:rsid w:val="004F3518"/>
    <w:rsid w:val="004F493F"/>
    <w:rsid w:val="004F5A43"/>
    <w:rsid w:val="004F66FA"/>
    <w:rsid w:val="004F7C57"/>
    <w:rsid w:val="00502350"/>
    <w:rsid w:val="00503F26"/>
    <w:rsid w:val="00506EA3"/>
    <w:rsid w:val="00510E32"/>
    <w:rsid w:val="005117D0"/>
    <w:rsid w:val="00512250"/>
    <w:rsid w:val="00517558"/>
    <w:rsid w:val="0052344B"/>
    <w:rsid w:val="0052398F"/>
    <w:rsid w:val="00527025"/>
    <w:rsid w:val="00531C7B"/>
    <w:rsid w:val="00540668"/>
    <w:rsid w:val="00543B67"/>
    <w:rsid w:val="00551EB1"/>
    <w:rsid w:val="00560F19"/>
    <w:rsid w:val="00562DD7"/>
    <w:rsid w:val="0056789D"/>
    <w:rsid w:val="00571166"/>
    <w:rsid w:val="00577E89"/>
    <w:rsid w:val="00587303"/>
    <w:rsid w:val="00590127"/>
    <w:rsid w:val="00590944"/>
    <w:rsid w:val="00592814"/>
    <w:rsid w:val="00594473"/>
    <w:rsid w:val="005945C5"/>
    <w:rsid w:val="00595596"/>
    <w:rsid w:val="00596DB1"/>
    <w:rsid w:val="00596F32"/>
    <w:rsid w:val="00597D80"/>
    <w:rsid w:val="005A06F2"/>
    <w:rsid w:val="005A2514"/>
    <w:rsid w:val="005A2517"/>
    <w:rsid w:val="005A3493"/>
    <w:rsid w:val="005A4843"/>
    <w:rsid w:val="005A7CE6"/>
    <w:rsid w:val="005B17DF"/>
    <w:rsid w:val="005B290B"/>
    <w:rsid w:val="005B2EA3"/>
    <w:rsid w:val="005B53BD"/>
    <w:rsid w:val="005B6804"/>
    <w:rsid w:val="005C066D"/>
    <w:rsid w:val="005C1F2A"/>
    <w:rsid w:val="005C263E"/>
    <w:rsid w:val="005C4CEA"/>
    <w:rsid w:val="005C585F"/>
    <w:rsid w:val="005D1667"/>
    <w:rsid w:val="005D405A"/>
    <w:rsid w:val="005D4D09"/>
    <w:rsid w:val="005D6CB8"/>
    <w:rsid w:val="005E2E3B"/>
    <w:rsid w:val="005E520C"/>
    <w:rsid w:val="005E5272"/>
    <w:rsid w:val="005E63F9"/>
    <w:rsid w:val="005E70F7"/>
    <w:rsid w:val="005F00C5"/>
    <w:rsid w:val="005F1CFE"/>
    <w:rsid w:val="005F1FBF"/>
    <w:rsid w:val="005F4827"/>
    <w:rsid w:val="005F5C0D"/>
    <w:rsid w:val="006045B8"/>
    <w:rsid w:val="00605FA9"/>
    <w:rsid w:val="00606321"/>
    <w:rsid w:val="00612B17"/>
    <w:rsid w:val="00616356"/>
    <w:rsid w:val="00620AE6"/>
    <w:rsid w:val="00621BF9"/>
    <w:rsid w:val="006249F6"/>
    <w:rsid w:val="00640A29"/>
    <w:rsid w:val="0064467D"/>
    <w:rsid w:val="00650DAA"/>
    <w:rsid w:val="00652869"/>
    <w:rsid w:val="00654F4E"/>
    <w:rsid w:val="00655CDA"/>
    <w:rsid w:val="00655DF1"/>
    <w:rsid w:val="00656537"/>
    <w:rsid w:val="006616F7"/>
    <w:rsid w:val="006629EF"/>
    <w:rsid w:val="006637AA"/>
    <w:rsid w:val="00665688"/>
    <w:rsid w:val="00671193"/>
    <w:rsid w:val="0067136A"/>
    <w:rsid w:val="006723EE"/>
    <w:rsid w:val="0067566E"/>
    <w:rsid w:val="00683E6B"/>
    <w:rsid w:val="00685C49"/>
    <w:rsid w:val="00692E21"/>
    <w:rsid w:val="00694650"/>
    <w:rsid w:val="006948EA"/>
    <w:rsid w:val="0069578B"/>
    <w:rsid w:val="006A12E7"/>
    <w:rsid w:val="006B0B8C"/>
    <w:rsid w:val="006B10B9"/>
    <w:rsid w:val="006B7999"/>
    <w:rsid w:val="006C28DE"/>
    <w:rsid w:val="006D33A4"/>
    <w:rsid w:val="006D38AA"/>
    <w:rsid w:val="006E5F07"/>
    <w:rsid w:val="006E6636"/>
    <w:rsid w:val="006E68D2"/>
    <w:rsid w:val="006F0B54"/>
    <w:rsid w:val="006F0C92"/>
    <w:rsid w:val="006F4FC8"/>
    <w:rsid w:val="007028D5"/>
    <w:rsid w:val="00706148"/>
    <w:rsid w:val="007064BD"/>
    <w:rsid w:val="00711128"/>
    <w:rsid w:val="00713A41"/>
    <w:rsid w:val="00716083"/>
    <w:rsid w:val="00720044"/>
    <w:rsid w:val="00721C2F"/>
    <w:rsid w:val="00721C57"/>
    <w:rsid w:val="00726620"/>
    <w:rsid w:val="0072776A"/>
    <w:rsid w:val="00730318"/>
    <w:rsid w:val="00730BF4"/>
    <w:rsid w:val="00731CD5"/>
    <w:rsid w:val="00733DDF"/>
    <w:rsid w:val="00735B45"/>
    <w:rsid w:val="00737E69"/>
    <w:rsid w:val="00740D12"/>
    <w:rsid w:val="0074217E"/>
    <w:rsid w:val="007471E6"/>
    <w:rsid w:val="00747405"/>
    <w:rsid w:val="007478C3"/>
    <w:rsid w:val="0075484E"/>
    <w:rsid w:val="00757A8F"/>
    <w:rsid w:val="0076372E"/>
    <w:rsid w:val="00772B1C"/>
    <w:rsid w:val="007740D4"/>
    <w:rsid w:val="00774188"/>
    <w:rsid w:val="0078122B"/>
    <w:rsid w:val="00787849"/>
    <w:rsid w:val="007878DA"/>
    <w:rsid w:val="00792A24"/>
    <w:rsid w:val="007946CF"/>
    <w:rsid w:val="0079621C"/>
    <w:rsid w:val="00796F04"/>
    <w:rsid w:val="00797058"/>
    <w:rsid w:val="007A0079"/>
    <w:rsid w:val="007A6674"/>
    <w:rsid w:val="007B2DA1"/>
    <w:rsid w:val="007B5AAB"/>
    <w:rsid w:val="007B688C"/>
    <w:rsid w:val="007C0549"/>
    <w:rsid w:val="007C25C3"/>
    <w:rsid w:val="007C5612"/>
    <w:rsid w:val="007D000B"/>
    <w:rsid w:val="007D419E"/>
    <w:rsid w:val="007E14B8"/>
    <w:rsid w:val="007E3F46"/>
    <w:rsid w:val="007E52CC"/>
    <w:rsid w:val="007F0ABF"/>
    <w:rsid w:val="007F1A1A"/>
    <w:rsid w:val="007F2EB1"/>
    <w:rsid w:val="007F50D6"/>
    <w:rsid w:val="007F67C5"/>
    <w:rsid w:val="007F7831"/>
    <w:rsid w:val="00805673"/>
    <w:rsid w:val="008100B9"/>
    <w:rsid w:val="00810BFD"/>
    <w:rsid w:val="008118EA"/>
    <w:rsid w:val="00812754"/>
    <w:rsid w:val="00816D15"/>
    <w:rsid w:val="00823DFA"/>
    <w:rsid w:val="008261D8"/>
    <w:rsid w:val="008321B5"/>
    <w:rsid w:val="008321F2"/>
    <w:rsid w:val="008353F9"/>
    <w:rsid w:val="00843E96"/>
    <w:rsid w:val="00845A6E"/>
    <w:rsid w:val="00852950"/>
    <w:rsid w:val="0085785C"/>
    <w:rsid w:val="00857F5D"/>
    <w:rsid w:val="00861F6A"/>
    <w:rsid w:val="008638FC"/>
    <w:rsid w:val="008720F4"/>
    <w:rsid w:val="00874052"/>
    <w:rsid w:val="008742E4"/>
    <w:rsid w:val="00874E52"/>
    <w:rsid w:val="00877C95"/>
    <w:rsid w:val="008831F6"/>
    <w:rsid w:val="00883BA2"/>
    <w:rsid w:val="00887FB2"/>
    <w:rsid w:val="00893BDE"/>
    <w:rsid w:val="008963D5"/>
    <w:rsid w:val="008964AC"/>
    <w:rsid w:val="008A2215"/>
    <w:rsid w:val="008A657D"/>
    <w:rsid w:val="008A7536"/>
    <w:rsid w:val="008B0C47"/>
    <w:rsid w:val="008B0E57"/>
    <w:rsid w:val="008B1906"/>
    <w:rsid w:val="008B2768"/>
    <w:rsid w:val="008B512A"/>
    <w:rsid w:val="008C08D2"/>
    <w:rsid w:val="008C0A35"/>
    <w:rsid w:val="008C0E69"/>
    <w:rsid w:val="008D24ED"/>
    <w:rsid w:val="008D5430"/>
    <w:rsid w:val="008D5F9D"/>
    <w:rsid w:val="008E18BB"/>
    <w:rsid w:val="008E58B4"/>
    <w:rsid w:val="008F0DF9"/>
    <w:rsid w:val="008F5496"/>
    <w:rsid w:val="008F7496"/>
    <w:rsid w:val="00904F48"/>
    <w:rsid w:val="00913F88"/>
    <w:rsid w:val="0091418A"/>
    <w:rsid w:val="009178C9"/>
    <w:rsid w:val="00925781"/>
    <w:rsid w:val="00925E0C"/>
    <w:rsid w:val="00931576"/>
    <w:rsid w:val="00936920"/>
    <w:rsid w:val="00937B97"/>
    <w:rsid w:val="009431B8"/>
    <w:rsid w:val="009434A5"/>
    <w:rsid w:val="00943C10"/>
    <w:rsid w:val="0094500B"/>
    <w:rsid w:val="009501CC"/>
    <w:rsid w:val="009506E5"/>
    <w:rsid w:val="009519A2"/>
    <w:rsid w:val="00961DE6"/>
    <w:rsid w:val="00964404"/>
    <w:rsid w:val="009725A7"/>
    <w:rsid w:val="00975196"/>
    <w:rsid w:val="00976144"/>
    <w:rsid w:val="00983D34"/>
    <w:rsid w:val="009859EE"/>
    <w:rsid w:val="00987A67"/>
    <w:rsid w:val="00990C29"/>
    <w:rsid w:val="00990EDB"/>
    <w:rsid w:val="009932D2"/>
    <w:rsid w:val="00995163"/>
    <w:rsid w:val="00995919"/>
    <w:rsid w:val="009A1416"/>
    <w:rsid w:val="009A27C2"/>
    <w:rsid w:val="009A6C9A"/>
    <w:rsid w:val="009B1B3F"/>
    <w:rsid w:val="009B6367"/>
    <w:rsid w:val="009B7315"/>
    <w:rsid w:val="009C250A"/>
    <w:rsid w:val="009D3739"/>
    <w:rsid w:val="009D5AAA"/>
    <w:rsid w:val="009D71E7"/>
    <w:rsid w:val="009E104C"/>
    <w:rsid w:val="009E1CBE"/>
    <w:rsid w:val="009E1D90"/>
    <w:rsid w:val="009E6F59"/>
    <w:rsid w:val="009E6F70"/>
    <w:rsid w:val="009F740C"/>
    <w:rsid w:val="00A01F9D"/>
    <w:rsid w:val="00A072C3"/>
    <w:rsid w:val="00A11BC9"/>
    <w:rsid w:val="00A12E3E"/>
    <w:rsid w:val="00A13EAF"/>
    <w:rsid w:val="00A162EB"/>
    <w:rsid w:val="00A21870"/>
    <w:rsid w:val="00A22B97"/>
    <w:rsid w:val="00A265FA"/>
    <w:rsid w:val="00A311DB"/>
    <w:rsid w:val="00A31C65"/>
    <w:rsid w:val="00A33ABC"/>
    <w:rsid w:val="00A35ECD"/>
    <w:rsid w:val="00A37BA7"/>
    <w:rsid w:val="00A46735"/>
    <w:rsid w:val="00A5394F"/>
    <w:rsid w:val="00A55E1C"/>
    <w:rsid w:val="00A60737"/>
    <w:rsid w:val="00A6077B"/>
    <w:rsid w:val="00A632E4"/>
    <w:rsid w:val="00A63509"/>
    <w:rsid w:val="00A66C01"/>
    <w:rsid w:val="00A749F0"/>
    <w:rsid w:val="00A75D36"/>
    <w:rsid w:val="00A77B21"/>
    <w:rsid w:val="00A82F14"/>
    <w:rsid w:val="00A958D9"/>
    <w:rsid w:val="00A9693D"/>
    <w:rsid w:val="00AA0302"/>
    <w:rsid w:val="00AA1258"/>
    <w:rsid w:val="00AA296F"/>
    <w:rsid w:val="00AA4368"/>
    <w:rsid w:val="00AA5582"/>
    <w:rsid w:val="00AB2C55"/>
    <w:rsid w:val="00AB5637"/>
    <w:rsid w:val="00AC1B77"/>
    <w:rsid w:val="00AC2B97"/>
    <w:rsid w:val="00AC2C55"/>
    <w:rsid w:val="00AC5A17"/>
    <w:rsid w:val="00AD0ABD"/>
    <w:rsid w:val="00AD0FB9"/>
    <w:rsid w:val="00AD168B"/>
    <w:rsid w:val="00AD323E"/>
    <w:rsid w:val="00AD47A6"/>
    <w:rsid w:val="00AD69AC"/>
    <w:rsid w:val="00AD7EA8"/>
    <w:rsid w:val="00AD7ED7"/>
    <w:rsid w:val="00AF4FFA"/>
    <w:rsid w:val="00AF5FB8"/>
    <w:rsid w:val="00B04607"/>
    <w:rsid w:val="00B07224"/>
    <w:rsid w:val="00B075AA"/>
    <w:rsid w:val="00B10F03"/>
    <w:rsid w:val="00B1164D"/>
    <w:rsid w:val="00B11FDA"/>
    <w:rsid w:val="00B17CC7"/>
    <w:rsid w:val="00B17FD4"/>
    <w:rsid w:val="00B2064F"/>
    <w:rsid w:val="00B2143A"/>
    <w:rsid w:val="00B24B29"/>
    <w:rsid w:val="00B27A74"/>
    <w:rsid w:val="00B33DE7"/>
    <w:rsid w:val="00B34526"/>
    <w:rsid w:val="00B4249F"/>
    <w:rsid w:val="00B42C32"/>
    <w:rsid w:val="00B43E8E"/>
    <w:rsid w:val="00B47929"/>
    <w:rsid w:val="00B51342"/>
    <w:rsid w:val="00B516AD"/>
    <w:rsid w:val="00B5379B"/>
    <w:rsid w:val="00B55180"/>
    <w:rsid w:val="00B55B66"/>
    <w:rsid w:val="00B57100"/>
    <w:rsid w:val="00B57442"/>
    <w:rsid w:val="00B57988"/>
    <w:rsid w:val="00B612C2"/>
    <w:rsid w:val="00B65BE1"/>
    <w:rsid w:val="00B67E56"/>
    <w:rsid w:val="00B80978"/>
    <w:rsid w:val="00B848B1"/>
    <w:rsid w:val="00B85271"/>
    <w:rsid w:val="00B859AF"/>
    <w:rsid w:val="00B8778F"/>
    <w:rsid w:val="00BA1551"/>
    <w:rsid w:val="00BA2CD4"/>
    <w:rsid w:val="00BA5570"/>
    <w:rsid w:val="00BA606F"/>
    <w:rsid w:val="00BB1E1A"/>
    <w:rsid w:val="00BB667A"/>
    <w:rsid w:val="00BC406A"/>
    <w:rsid w:val="00BC69D9"/>
    <w:rsid w:val="00BC7E64"/>
    <w:rsid w:val="00BD3C41"/>
    <w:rsid w:val="00BD3FBF"/>
    <w:rsid w:val="00BD7326"/>
    <w:rsid w:val="00BE0C5C"/>
    <w:rsid w:val="00BE26F7"/>
    <w:rsid w:val="00BE2BB1"/>
    <w:rsid w:val="00BE355E"/>
    <w:rsid w:val="00BE5B3B"/>
    <w:rsid w:val="00BF215F"/>
    <w:rsid w:val="00BF4C13"/>
    <w:rsid w:val="00BF5DAC"/>
    <w:rsid w:val="00C01DA1"/>
    <w:rsid w:val="00C029D5"/>
    <w:rsid w:val="00C045FE"/>
    <w:rsid w:val="00C05A1A"/>
    <w:rsid w:val="00C05B13"/>
    <w:rsid w:val="00C12D58"/>
    <w:rsid w:val="00C16EFC"/>
    <w:rsid w:val="00C22285"/>
    <w:rsid w:val="00C22A6A"/>
    <w:rsid w:val="00C230C4"/>
    <w:rsid w:val="00C24543"/>
    <w:rsid w:val="00C2651E"/>
    <w:rsid w:val="00C330B1"/>
    <w:rsid w:val="00C33A8F"/>
    <w:rsid w:val="00C4225A"/>
    <w:rsid w:val="00C43BF8"/>
    <w:rsid w:val="00C44CF5"/>
    <w:rsid w:val="00C46945"/>
    <w:rsid w:val="00C51E36"/>
    <w:rsid w:val="00C523EA"/>
    <w:rsid w:val="00C53284"/>
    <w:rsid w:val="00C60072"/>
    <w:rsid w:val="00C637E7"/>
    <w:rsid w:val="00C70567"/>
    <w:rsid w:val="00C74C55"/>
    <w:rsid w:val="00C75736"/>
    <w:rsid w:val="00C75B51"/>
    <w:rsid w:val="00C812ED"/>
    <w:rsid w:val="00C81A1C"/>
    <w:rsid w:val="00C82C67"/>
    <w:rsid w:val="00C8742E"/>
    <w:rsid w:val="00C91C03"/>
    <w:rsid w:val="00CA1357"/>
    <w:rsid w:val="00CA2B41"/>
    <w:rsid w:val="00CA6046"/>
    <w:rsid w:val="00CA63E6"/>
    <w:rsid w:val="00CB0485"/>
    <w:rsid w:val="00CB05FC"/>
    <w:rsid w:val="00CC12A7"/>
    <w:rsid w:val="00CC634F"/>
    <w:rsid w:val="00CD764A"/>
    <w:rsid w:val="00CE2F7A"/>
    <w:rsid w:val="00CE69A4"/>
    <w:rsid w:val="00CF20A3"/>
    <w:rsid w:val="00CF2CB0"/>
    <w:rsid w:val="00CF4921"/>
    <w:rsid w:val="00CF652D"/>
    <w:rsid w:val="00D015D1"/>
    <w:rsid w:val="00D035C3"/>
    <w:rsid w:val="00D042C3"/>
    <w:rsid w:val="00D147B7"/>
    <w:rsid w:val="00D17387"/>
    <w:rsid w:val="00D20C4D"/>
    <w:rsid w:val="00D31119"/>
    <w:rsid w:val="00D31DF7"/>
    <w:rsid w:val="00D372EB"/>
    <w:rsid w:val="00D400C0"/>
    <w:rsid w:val="00D42D58"/>
    <w:rsid w:val="00D4381E"/>
    <w:rsid w:val="00D45D3B"/>
    <w:rsid w:val="00D46D9D"/>
    <w:rsid w:val="00D5633E"/>
    <w:rsid w:val="00D576DB"/>
    <w:rsid w:val="00D57751"/>
    <w:rsid w:val="00D57E3E"/>
    <w:rsid w:val="00D612B4"/>
    <w:rsid w:val="00D705EB"/>
    <w:rsid w:val="00D70B55"/>
    <w:rsid w:val="00D73C60"/>
    <w:rsid w:val="00D81211"/>
    <w:rsid w:val="00D81BA5"/>
    <w:rsid w:val="00DA1595"/>
    <w:rsid w:val="00DA1DD7"/>
    <w:rsid w:val="00DA21AD"/>
    <w:rsid w:val="00DA4144"/>
    <w:rsid w:val="00DA6AA5"/>
    <w:rsid w:val="00DB3B32"/>
    <w:rsid w:val="00DB4BB6"/>
    <w:rsid w:val="00DB5AEA"/>
    <w:rsid w:val="00DC2673"/>
    <w:rsid w:val="00DC3308"/>
    <w:rsid w:val="00DC4017"/>
    <w:rsid w:val="00DC4B29"/>
    <w:rsid w:val="00DC7DD0"/>
    <w:rsid w:val="00DD0A7B"/>
    <w:rsid w:val="00DD23AE"/>
    <w:rsid w:val="00DD27E8"/>
    <w:rsid w:val="00DD7B32"/>
    <w:rsid w:val="00DE084B"/>
    <w:rsid w:val="00DE5227"/>
    <w:rsid w:val="00DF100D"/>
    <w:rsid w:val="00DF5C73"/>
    <w:rsid w:val="00E00C77"/>
    <w:rsid w:val="00E011B9"/>
    <w:rsid w:val="00E079CD"/>
    <w:rsid w:val="00E14AD7"/>
    <w:rsid w:val="00E14C2C"/>
    <w:rsid w:val="00E25CC2"/>
    <w:rsid w:val="00E31E51"/>
    <w:rsid w:val="00E371B9"/>
    <w:rsid w:val="00E374DF"/>
    <w:rsid w:val="00E4131A"/>
    <w:rsid w:val="00E41B8F"/>
    <w:rsid w:val="00E43B46"/>
    <w:rsid w:val="00E45902"/>
    <w:rsid w:val="00E605B0"/>
    <w:rsid w:val="00E62737"/>
    <w:rsid w:val="00E63027"/>
    <w:rsid w:val="00E64753"/>
    <w:rsid w:val="00E64985"/>
    <w:rsid w:val="00E659E1"/>
    <w:rsid w:val="00E65A94"/>
    <w:rsid w:val="00E73834"/>
    <w:rsid w:val="00E77333"/>
    <w:rsid w:val="00E7758D"/>
    <w:rsid w:val="00E81736"/>
    <w:rsid w:val="00E84DA5"/>
    <w:rsid w:val="00E87310"/>
    <w:rsid w:val="00E941E5"/>
    <w:rsid w:val="00E94431"/>
    <w:rsid w:val="00E9618D"/>
    <w:rsid w:val="00E97656"/>
    <w:rsid w:val="00E97B6A"/>
    <w:rsid w:val="00EA0D75"/>
    <w:rsid w:val="00EA0FA9"/>
    <w:rsid w:val="00EA18CC"/>
    <w:rsid w:val="00EA25D1"/>
    <w:rsid w:val="00EA7F4E"/>
    <w:rsid w:val="00EB2738"/>
    <w:rsid w:val="00EB5479"/>
    <w:rsid w:val="00EB698F"/>
    <w:rsid w:val="00EB7106"/>
    <w:rsid w:val="00EC0EF1"/>
    <w:rsid w:val="00EC2E4C"/>
    <w:rsid w:val="00EC5989"/>
    <w:rsid w:val="00EC6214"/>
    <w:rsid w:val="00EC6BAC"/>
    <w:rsid w:val="00EC7C1C"/>
    <w:rsid w:val="00ED0294"/>
    <w:rsid w:val="00ED1906"/>
    <w:rsid w:val="00ED5A7B"/>
    <w:rsid w:val="00ED702E"/>
    <w:rsid w:val="00ED7E96"/>
    <w:rsid w:val="00EE0FF0"/>
    <w:rsid w:val="00EE17B2"/>
    <w:rsid w:val="00EE547E"/>
    <w:rsid w:val="00EE54A0"/>
    <w:rsid w:val="00EF3B34"/>
    <w:rsid w:val="00EF77F4"/>
    <w:rsid w:val="00EF7BF6"/>
    <w:rsid w:val="00F03778"/>
    <w:rsid w:val="00F05D43"/>
    <w:rsid w:val="00F063DA"/>
    <w:rsid w:val="00F06EBA"/>
    <w:rsid w:val="00F0764E"/>
    <w:rsid w:val="00F10C19"/>
    <w:rsid w:val="00F11F14"/>
    <w:rsid w:val="00F2195C"/>
    <w:rsid w:val="00F228E8"/>
    <w:rsid w:val="00F31C53"/>
    <w:rsid w:val="00F3224D"/>
    <w:rsid w:val="00F3789B"/>
    <w:rsid w:val="00F40B4E"/>
    <w:rsid w:val="00F42F8E"/>
    <w:rsid w:val="00F4565F"/>
    <w:rsid w:val="00F6214B"/>
    <w:rsid w:val="00F6262B"/>
    <w:rsid w:val="00F67D87"/>
    <w:rsid w:val="00F75BFE"/>
    <w:rsid w:val="00F81665"/>
    <w:rsid w:val="00F822D3"/>
    <w:rsid w:val="00F863A8"/>
    <w:rsid w:val="00F8772D"/>
    <w:rsid w:val="00F87D0F"/>
    <w:rsid w:val="00F90480"/>
    <w:rsid w:val="00F93731"/>
    <w:rsid w:val="00F94B7E"/>
    <w:rsid w:val="00F94E2E"/>
    <w:rsid w:val="00F95B51"/>
    <w:rsid w:val="00FA0197"/>
    <w:rsid w:val="00FA18AE"/>
    <w:rsid w:val="00FA31E1"/>
    <w:rsid w:val="00FB3C2D"/>
    <w:rsid w:val="00FB5799"/>
    <w:rsid w:val="00FB61F9"/>
    <w:rsid w:val="00FC0627"/>
    <w:rsid w:val="00FC347C"/>
    <w:rsid w:val="00FC6575"/>
    <w:rsid w:val="00FC7E8C"/>
    <w:rsid w:val="00FD0ED1"/>
    <w:rsid w:val="00FD1DD8"/>
    <w:rsid w:val="00FD3ABD"/>
    <w:rsid w:val="00FD491A"/>
    <w:rsid w:val="00FD6948"/>
    <w:rsid w:val="00FE18F6"/>
    <w:rsid w:val="00FE3845"/>
    <w:rsid w:val="00FE465C"/>
    <w:rsid w:val="00FE6967"/>
    <w:rsid w:val="00FE7D9E"/>
    <w:rsid w:val="00FF0FF4"/>
    <w:rsid w:val="00FF24DC"/>
    <w:rsid w:val="00FF2D02"/>
    <w:rsid w:val="00FF5B8B"/>
    <w:rsid w:val="00FF79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5409" fillcolor="white">
      <v:fill color="white"/>
      <v:textbox style="mso-fit-shape-to-text:t"/>
    </o:shapedefaults>
    <o:shapelayout v:ext="edit">
      <o:idmap v:ext="edit" data="1"/>
    </o:shapelayout>
  </w:shapeDefaults>
  <w:decimalSymbol w:val="."/>
  <w:listSeparator w:val=","/>
  <w14:docId w14:val="4D903A68"/>
  <w15:docId w15:val="{3341A889-565A-48E3-A880-F3532DB40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A1C"/>
    <w:rPr>
      <w:rFonts w:ascii="Arial" w:hAnsi="Arial" w:cs="Arial"/>
      <w:sz w:val="24"/>
      <w:szCs w:val="24"/>
    </w:rPr>
  </w:style>
  <w:style w:type="paragraph" w:styleId="Heading1">
    <w:name w:val="heading 1"/>
    <w:basedOn w:val="Normal"/>
    <w:next w:val="Normal"/>
    <w:link w:val="Heading1Char"/>
    <w:uiPriority w:val="9"/>
    <w:qFormat/>
    <w:rsid w:val="007471E6"/>
    <w:pPr>
      <w:keepNext/>
      <w:keepLines/>
      <w:spacing w:before="240" w:after="0"/>
      <w:outlineLvl w:val="0"/>
    </w:pPr>
    <w:rPr>
      <w:rFonts w:eastAsiaTheme="majorEastAsia" w:cstheme="majorBidi"/>
      <w:color w:val="0B5294" w:themeColor="accent1" w:themeShade="BF"/>
      <w:sz w:val="28"/>
      <w:szCs w:val="32"/>
    </w:rPr>
  </w:style>
  <w:style w:type="paragraph" w:styleId="Heading2">
    <w:name w:val="heading 2"/>
    <w:basedOn w:val="Normal"/>
    <w:next w:val="Normal"/>
    <w:link w:val="Heading2Char"/>
    <w:uiPriority w:val="9"/>
    <w:unhideWhenUsed/>
    <w:qFormat/>
    <w:rsid w:val="00F95B51"/>
    <w:pPr>
      <w:keepNext/>
      <w:keepLines/>
      <w:spacing w:before="40" w:after="0"/>
      <w:outlineLvl w:val="1"/>
    </w:pPr>
    <w:rPr>
      <w:rFonts w:eastAsiaTheme="majorEastAsia" w:cstheme="majorBidi"/>
      <w:color w:val="0B5294" w:themeColor="accent1" w:themeShade="BF"/>
      <w:szCs w:val="26"/>
    </w:rPr>
  </w:style>
  <w:style w:type="paragraph" w:styleId="Heading3">
    <w:name w:val="heading 3"/>
    <w:basedOn w:val="Normal"/>
    <w:next w:val="Normal"/>
    <w:link w:val="Heading3Char"/>
    <w:uiPriority w:val="9"/>
    <w:unhideWhenUsed/>
    <w:qFormat/>
    <w:rsid w:val="00F95B51"/>
    <w:pPr>
      <w:keepNext/>
      <w:keepLines/>
      <w:spacing w:before="40" w:after="0"/>
      <w:outlineLvl w:val="2"/>
    </w:pPr>
    <w:rPr>
      <w:rFonts w:eastAsiaTheme="majorEastAsia" w:cstheme="majorBidi"/>
      <w:color w:val="073662"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81A1C"/>
    <w:pPr>
      <w:spacing w:after="0" w:line="240" w:lineRule="auto"/>
    </w:pPr>
    <w:rPr>
      <w:rFonts w:ascii="Arial" w:hAnsi="Arial" w:cs="Arial"/>
      <w:sz w:val="24"/>
      <w:szCs w:val="24"/>
    </w:rPr>
  </w:style>
  <w:style w:type="table" w:styleId="TableGrid">
    <w:name w:val="Table Grid"/>
    <w:basedOn w:val="TableNormal"/>
    <w:uiPriority w:val="59"/>
    <w:rsid w:val="00C81A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C6B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6BAC"/>
    <w:rPr>
      <w:rFonts w:ascii="Arial" w:hAnsi="Arial" w:cs="Arial"/>
      <w:sz w:val="24"/>
      <w:szCs w:val="24"/>
    </w:rPr>
  </w:style>
  <w:style w:type="paragraph" w:styleId="Footer">
    <w:name w:val="footer"/>
    <w:basedOn w:val="Normal"/>
    <w:link w:val="FooterChar"/>
    <w:uiPriority w:val="99"/>
    <w:unhideWhenUsed/>
    <w:rsid w:val="00EC6B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6BAC"/>
    <w:rPr>
      <w:rFonts w:ascii="Arial" w:hAnsi="Arial" w:cs="Arial"/>
      <w:sz w:val="24"/>
      <w:szCs w:val="24"/>
    </w:rPr>
  </w:style>
  <w:style w:type="character" w:styleId="PlaceholderText">
    <w:name w:val="Placeholder Text"/>
    <w:basedOn w:val="DefaultParagraphFont"/>
    <w:uiPriority w:val="99"/>
    <w:semiHidden/>
    <w:rsid w:val="00EC6BAC"/>
    <w:rPr>
      <w:color w:val="808080"/>
    </w:rPr>
  </w:style>
  <w:style w:type="paragraph" w:styleId="BalloonText">
    <w:name w:val="Balloon Text"/>
    <w:basedOn w:val="Normal"/>
    <w:link w:val="BalloonTextChar"/>
    <w:uiPriority w:val="99"/>
    <w:semiHidden/>
    <w:unhideWhenUsed/>
    <w:rsid w:val="00EC6B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BAC"/>
    <w:rPr>
      <w:rFonts w:ascii="Tahoma" w:hAnsi="Tahoma" w:cs="Tahoma"/>
      <w:sz w:val="16"/>
      <w:szCs w:val="16"/>
    </w:rPr>
  </w:style>
  <w:style w:type="paragraph" w:styleId="ListParagraph">
    <w:name w:val="List Paragraph"/>
    <w:basedOn w:val="Normal"/>
    <w:uiPriority w:val="34"/>
    <w:qFormat/>
    <w:rsid w:val="003B4171"/>
    <w:pPr>
      <w:ind w:left="720"/>
      <w:contextualSpacing/>
    </w:pPr>
  </w:style>
  <w:style w:type="character" w:styleId="CommentReference">
    <w:name w:val="annotation reference"/>
    <w:basedOn w:val="DefaultParagraphFont"/>
    <w:uiPriority w:val="99"/>
    <w:semiHidden/>
    <w:unhideWhenUsed/>
    <w:rsid w:val="007F67C5"/>
    <w:rPr>
      <w:sz w:val="16"/>
      <w:szCs w:val="16"/>
    </w:rPr>
  </w:style>
  <w:style w:type="paragraph" w:styleId="CommentText">
    <w:name w:val="annotation text"/>
    <w:basedOn w:val="Normal"/>
    <w:link w:val="CommentTextChar"/>
    <w:uiPriority w:val="99"/>
    <w:semiHidden/>
    <w:unhideWhenUsed/>
    <w:rsid w:val="007F67C5"/>
    <w:pPr>
      <w:spacing w:line="240" w:lineRule="auto"/>
    </w:pPr>
    <w:rPr>
      <w:sz w:val="20"/>
      <w:szCs w:val="20"/>
    </w:rPr>
  </w:style>
  <w:style w:type="character" w:customStyle="1" w:styleId="CommentTextChar">
    <w:name w:val="Comment Text Char"/>
    <w:basedOn w:val="DefaultParagraphFont"/>
    <w:link w:val="CommentText"/>
    <w:uiPriority w:val="99"/>
    <w:semiHidden/>
    <w:rsid w:val="007F67C5"/>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7F67C5"/>
    <w:rPr>
      <w:b/>
      <w:bCs/>
    </w:rPr>
  </w:style>
  <w:style w:type="character" w:customStyle="1" w:styleId="CommentSubjectChar">
    <w:name w:val="Comment Subject Char"/>
    <w:basedOn w:val="CommentTextChar"/>
    <w:link w:val="CommentSubject"/>
    <w:uiPriority w:val="99"/>
    <w:semiHidden/>
    <w:rsid w:val="007F67C5"/>
    <w:rPr>
      <w:rFonts w:ascii="Arial" w:hAnsi="Arial" w:cs="Arial"/>
      <w:b/>
      <w:bCs/>
      <w:sz w:val="20"/>
      <w:szCs w:val="20"/>
    </w:rPr>
  </w:style>
  <w:style w:type="paragraph" w:styleId="Revision">
    <w:name w:val="Revision"/>
    <w:hidden/>
    <w:uiPriority w:val="99"/>
    <w:semiHidden/>
    <w:rsid w:val="00983D34"/>
    <w:pPr>
      <w:spacing w:after="0" w:line="240" w:lineRule="auto"/>
    </w:pPr>
    <w:rPr>
      <w:rFonts w:ascii="Arial" w:hAnsi="Arial" w:cs="Arial"/>
      <w:sz w:val="24"/>
      <w:szCs w:val="24"/>
    </w:rPr>
  </w:style>
  <w:style w:type="character" w:styleId="Hyperlink">
    <w:name w:val="Hyperlink"/>
    <w:basedOn w:val="DefaultParagraphFont"/>
    <w:uiPriority w:val="99"/>
    <w:unhideWhenUsed/>
    <w:rsid w:val="00461F12"/>
    <w:rPr>
      <w:color w:val="E2D700" w:themeColor="hyperlink"/>
      <w:u w:val="single"/>
    </w:rPr>
  </w:style>
  <w:style w:type="character" w:styleId="FollowedHyperlink">
    <w:name w:val="FollowedHyperlink"/>
    <w:basedOn w:val="DefaultParagraphFont"/>
    <w:uiPriority w:val="99"/>
    <w:semiHidden/>
    <w:unhideWhenUsed/>
    <w:rsid w:val="004F7C57"/>
    <w:rPr>
      <w:color w:val="85DFD0" w:themeColor="followedHyperlink"/>
      <w:u w:val="single"/>
    </w:rPr>
  </w:style>
  <w:style w:type="table" w:customStyle="1" w:styleId="TableGrid1">
    <w:name w:val="Table Grid1"/>
    <w:basedOn w:val="TableNormal"/>
    <w:next w:val="TableGrid"/>
    <w:uiPriority w:val="59"/>
    <w:rsid w:val="002176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A5"/>
    <w:uiPriority w:val="99"/>
    <w:rsid w:val="00A265FA"/>
    <w:rPr>
      <w:rFonts w:cs="Myriad Pro"/>
      <w:b/>
      <w:bCs/>
      <w:color w:val="000000"/>
    </w:rPr>
  </w:style>
  <w:style w:type="paragraph" w:styleId="PlainText">
    <w:name w:val="Plain Text"/>
    <w:basedOn w:val="Normal"/>
    <w:link w:val="PlainTextChar"/>
    <w:rsid w:val="000D42BE"/>
    <w:pPr>
      <w:spacing w:after="0" w:line="240" w:lineRule="auto"/>
    </w:pPr>
    <w:rPr>
      <w:rFonts w:ascii="Courier" w:eastAsia="Times" w:hAnsi="Courier" w:cs="Times New Roman"/>
      <w:szCs w:val="20"/>
      <w:lang w:eastAsia="zh-CN"/>
    </w:rPr>
  </w:style>
  <w:style w:type="character" w:customStyle="1" w:styleId="PlainTextChar">
    <w:name w:val="Plain Text Char"/>
    <w:basedOn w:val="DefaultParagraphFont"/>
    <w:link w:val="PlainText"/>
    <w:rsid w:val="000D42BE"/>
    <w:rPr>
      <w:rFonts w:ascii="Courier" w:eastAsia="Times" w:hAnsi="Courier" w:cs="Times New Roman"/>
      <w:sz w:val="24"/>
      <w:szCs w:val="20"/>
      <w:lang w:eastAsia="zh-CN"/>
    </w:rPr>
  </w:style>
  <w:style w:type="paragraph" w:styleId="Title">
    <w:name w:val="Title"/>
    <w:basedOn w:val="Normal"/>
    <w:next w:val="Normal"/>
    <w:link w:val="TitleChar"/>
    <w:uiPriority w:val="10"/>
    <w:qFormat/>
    <w:rsid w:val="00595596"/>
    <w:pPr>
      <w:spacing w:after="0" w:line="240" w:lineRule="auto"/>
      <w:contextualSpacing/>
    </w:pPr>
    <w:rPr>
      <w:rFonts w:eastAsiaTheme="majorEastAsia" w:cstheme="majorBidi"/>
      <w:color w:val="073763" w:themeColor="accent1" w:themeShade="80"/>
      <w:spacing w:val="-10"/>
      <w:kern w:val="28"/>
      <w:sz w:val="32"/>
      <w:szCs w:val="56"/>
    </w:rPr>
  </w:style>
  <w:style w:type="character" w:customStyle="1" w:styleId="TitleChar">
    <w:name w:val="Title Char"/>
    <w:basedOn w:val="DefaultParagraphFont"/>
    <w:link w:val="Title"/>
    <w:uiPriority w:val="10"/>
    <w:rsid w:val="00595596"/>
    <w:rPr>
      <w:rFonts w:ascii="Arial" w:eastAsiaTheme="majorEastAsia" w:hAnsi="Arial" w:cstheme="majorBidi"/>
      <w:color w:val="073763" w:themeColor="accent1" w:themeShade="80"/>
      <w:spacing w:val="-10"/>
      <w:kern w:val="28"/>
      <w:sz w:val="32"/>
      <w:szCs w:val="56"/>
    </w:rPr>
  </w:style>
  <w:style w:type="character" w:customStyle="1" w:styleId="Heading1Char">
    <w:name w:val="Heading 1 Char"/>
    <w:basedOn w:val="DefaultParagraphFont"/>
    <w:link w:val="Heading1"/>
    <w:uiPriority w:val="9"/>
    <w:rsid w:val="007471E6"/>
    <w:rPr>
      <w:rFonts w:ascii="Arial" w:eastAsiaTheme="majorEastAsia" w:hAnsi="Arial" w:cstheme="majorBidi"/>
      <w:color w:val="0B5294" w:themeColor="accent1" w:themeShade="BF"/>
      <w:sz w:val="28"/>
      <w:szCs w:val="32"/>
    </w:rPr>
  </w:style>
  <w:style w:type="character" w:customStyle="1" w:styleId="Heading2Char">
    <w:name w:val="Heading 2 Char"/>
    <w:basedOn w:val="DefaultParagraphFont"/>
    <w:link w:val="Heading2"/>
    <w:uiPriority w:val="9"/>
    <w:rsid w:val="00F95B51"/>
    <w:rPr>
      <w:rFonts w:ascii="Arial" w:eastAsiaTheme="majorEastAsia" w:hAnsi="Arial" w:cstheme="majorBidi"/>
      <w:color w:val="0B5294" w:themeColor="accent1" w:themeShade="BF"/>
      <w:sz w:val="24"/>
      <w:szCs w:val="26"/>
    </w:rPr>
  </w:style>
  <w:style w:type="character" w:customStyle="1" w:styleId="Heading3Char">
    <w:name w:val="Heading 3 Char"/>
    <w:basedOn w:val="DefaultParagraphFont"/>
    <w:link w:val="Heading3"/>
    <w:uiPriority w:val="9"/>
    <w:rsid w:val="00F95B51"/>
    <w:rPr>
      <w:rFonts w:ascii="Arial" w:eastAsiaTheme="majorEastAsia" w:hAnsi="Arial" w:cstheme="majorBidi"/>
      <w:color w:val="073662" w:themeColor="accent1" w:themeShade="7F"/>
      <w:sz w:val="24"/>
      <w:szCs w:val="24"/>
    </w:rPr>
  </w:style>
  <w:style w:type="paragraph" w:styleId="TOCHeading">
    <w:name w:val="TOC Heading"/>
    <w:basedOn w:val="Heading1"/>
    <w:next w:val="Normal"/>
    <w:uiPriority w:val="39"/>
    <w:unhideWhenUsed/>
    <w:qFormat/>
    <w:rsid w:val="00EE547E"/>
    <w:pPr>
      <w:spacing w:line="259" w:lineRule="auto"/>
      <w:outlineLvl w:val="9"/>
    </w:pPr>
    <w:rPr>
      <w:rFonts w:asciiTheme="majorHAnsi" w:hAnsiTheme="majorHAnsi"/>
      <w:sz w:val="32"/>
      <w:lang w:val="en-US"/>
    </w:rPr>
  </w:style>
  <w:style w:type="paragraph" w:styleId="TOC1">
    <w:name w:val="toc 1"/>
    <w:basedOn w:val="Normal"/>
    <w:next w:val="Normal"/>
    <w:autoRedefine/>
    <w:uiPriority w:val="39"/>
    <w:unhideWhenUsed/>
    <w:rsid w:val="00EE547E"/>
    <w:pPr>
      <w:spacing w:after="100"/>
    </w:pPr>
  </w:style>
  <w:style w:type="paragraph" w:styleId="TOC2">
    <w:name w:val="toc 2"/>
    <w:basedOn w:val="Normal"/>
    <w:next w:val="Normal"/>
    <w:autoRedefine/>
    <w:uiPriority w:val="39"/>
    <w:unhideWhenUsed/>
    <w:rsid w:val="00EE547E"/>
    <w:pPr>
      <w:spacing w:after="100"/>
      <w:ind w:left="240"/>
    </w:pPr>
  </w:style>
  <w:style w:type="paragraph" w:styleId="TOC3">
    <w:name w:val="toc 3"/>
    <w:basedOn w:val="Normal"/>
    <w:next w:val="Normal"/>
    <w:autoRedefine/>
    <w:uiPriority w:val="39"/>
    <w:unhideWhenUsed/>
    <w:rsid w:val="00EE547E"/>
    <w:pPr>
      <w:spacing w:after="100"/>
      <w:ind w:left="480"/>
    </w:pPr>
  </w:style>
  <w:style w:type="character" w:customStyle="1" w:styleId="normaltextrun">
    <w:name w:val="normaltextrun"/>
    <w:basedOn w:val="DefaultParagraphFont"/>
    <w:rsid w:val="00DE5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05662">
      <w:bodyDiv w:val="1"/>
      <w:marLeft w:val="0"/>
      <w:marRight w:val="0"/>
      <w:marTop w:val="0"/>
      <w:marBottom w:val="0"/>
      <w:divBdr>
        <w:top w:val="none" w:sz="0" w:space="0" w:color="auto"/>
        <w:left w:val="none" w:sz="0" w:space="0" w:color="auto"/>
        <w:bottom w:val="none" w:sz="0" w:space="0" w:color="auto"/>
        <w:right w:val="none" w:sz="0" w:space="0" w:color="auto"/>
      </w:divBdr>
    </w:div>
    <w:div w:id="150990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slation.gov.uk/uksi/2026/237/contents/made" TargetMode="External"/><Relationship Id="rId18" Type="http://schemas.openxmlformats.org/officeDocument/2006/relationships/hyperlink" Target="https://timms.le.ac.uk/mbrrace-uk-perinatal-mortality/surveillance/" TargetMode="External"/><Relationship Id="rId26" Type="http://schemas.openxmlformats.org/officeDocument/2006/relationships/hyperlink" Target="https://www.gov.uk/government/calls-for-evidence/parental-leave-and-pay-review-call-for-evidence/parental-leave-and-pay-review-summary-of-existing-evidence" TargetMode="External"/><Relationship Id="rId39" Type="http://schemas.openxmlformats.org/officeDocument/2006/relationships/footer" Target="footer2.xml"/><Relationship Id="rId21" Type="http://schemas.openxmlformats.org/officeDocument/2006/relationships/hyperlink" Target="https://timms.le.ac.uk/mbrrace-uk-perinatal-mortality/surveillance/" TargetMode="External"/><Relationship Id="rId34" Type="http://schemas.openxmlformats.org/officeDocument/2006/relationships/hyperlink" Target="https://www.gov.uk/government/calls-for-evidence/parental-leave-and-pay-review-call-for-evidence/parental-leave-and-pay-review-summary-of-existing-evidence"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nrscotland.gov.uk/publications/vital-events-reference-tables-2024/" TargetMode="External"/><Relationship Id="rId20" Type="http://schemas.openxmlformats.org/officeDocument/2006/relationships/hyperlink" Target="https://timms.le.ac.uk/mbrrace-uk-perinatal-mortality/surveillance/" TargetMode="External"/><Relationship Id="rId29" Type="http://schemas.openxmlformats.org/officeDocument/2006/relationships/hyperlink" Target="https://www.gov.uk/government/calls-for-evidence/parental-leave-and-pay-review-call-for-evidence/parental-leave-and-pay-review-summary-of-existing-evidence"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s.gov.uk/home/home.aspx" TargetMode="External"/><Relationship Id="rId24" Type="http://schemas.openxmlformats.org/officeDocument/2006/relationships/hyperlink" Target="https://www.birmingham.ac.uk/research/projects/equal-parenting-project" TargetMode="External"/><Relationship Id="rId32" Type="http://schemas.openxmlformats.org/officeDocument/2006/relationships/hyperlink" Target="https://www.peoplemanagement.co.uk/article/1882646/statutory-paternity-pay-uptake-falls-amid-financial-pressures-stats-show"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ww.mariecurie.org.uk/globalassets/media/documents/how-we-can-help/bereavement-hub/respecting-and-supporting-grief-at-work_sep-2021.pdf" TargetMode="External"/><Relationship Id="rId23" Type="http://schemas.openxmlformats.org/officeDocument/2006/relationships/hyperlink" Target="https://www.mariecurie.org.uk/globalassets/media/documents/how-we-can-help/bereavement-hub/respecting-and-supporting-grief-at-work_sep-2021.pdf" TargetMode="External"/><Relationship Id="rId28" Type="http://schemas.openxmlformats.org/officeDocument/2006/relationships/hyperlink" Target="https://www.nrscotland.gov.uk/publications/vital-events-reference-tables-2024/"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timms.le.ac.uk/mbrrace-uk-perinatal-mortality/surveillance/" TargetMode="External"/><Relationship Id="rId31" Type="http://schemas.openxmlformats.org/officeDocument/2006/relationships/hyperlink" Target="https://www.mariecurie.org.uk/globalassets/media/documents/how-we-can-help/bereavement-hub/respecting-and-supporting-grief-at-work_sep-202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ariecurie.org.uk/globalassets/media/documents/how-we-can-help/bereavement-hub/respecting-and-supporting-grief-at-work_sep-2021.pdf" TargetMode="External"/><Relationship Id="rId22" Type="http://schemas.openxmlformats.org/officeDocument/2006/relationships/hyperlink" Target="https://media.sueryder.org/documents/A_better_route_through_grief_report.pdf" TargetMode="External"/><Relationship Id="rId27" Type="http://schemas.openxmlformats.org/officeDocument/2006/relationships/hyperlink" Target="https://www.peoplemanagement.co.uk/article/1882646/statutory-paternity-pay-uptake-falls-amid-financial-pressures-stats-show" TargetMode="External"/><Relationship Id="rId30" Type="http://schemas.openxmlformats.org/officeDocument/2006/relationships/hyperlink" Target="https://media.sueryder.org/documents/A_better_route_through_grief_report.pdf" TargetMode="External"/><Relationship Id="rId35" Type="http://schemas.openxmlformats.org/officeDocument/2006/relationships/hyperlink" Target="mailto:ASKERandR@prisons.gov.scot"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yperlink" Target="https://www.bmj.com/content/388/bmj.r226.full" TargetMode="External"/><Relationship Id="rId25" Type="http://schemas.openxmlformats.org/officeDocument/2006/relationships/hyperlink" Target="https://committees.parliament.uk/writtenevidence/137325/pdf/" TargetMode="External"/><Relationship Id="rId33" Type="http://schemas.openxmlformats.org/officeDocument/2006/relationships/hyperlink" Target="https://www.acas.org.uk/paternity-rights-leave-and-pay" TargetMode="Externa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05F7C081F94C47AB888824867B3D8F" ma:contentTypeVersion="13" ma:contentTypeDescription="Create a new document." ma:contentTypeScope="" ma:versionID="832ad3d66e0cc03d83b2bfb2624b0503">
  <xsd:schema xmlns:xsd="http://www.w3.org/2001/XMLSchema" xmlns:xs="http://www.w3.org/2001/XMLSchema" xmlns:p="http://schemas.microsoft.com/office/2006/metadata/properties" xmlns:ns2="3fcd080d-0ef3-45f5-979a-361d4d8bee27" xmlns:ns3="1f65bb7d-b889-4ac1-b549-3801649b4d4a" targetNamespace="http://schemas.microsoft.com/office/2006/metadata/properties" ma:root="true" ma:fieldsID="20dbfd5d68eb20e6e8ee8761877557b1" ns2:_="" ns3:_="">
    <xsd:import namespace="3fcd080d-0ef3-45f5-979a-361d4d8bee27"/>
    <xsd:import namespace="1f65bb7d-b889-4ac1-b549-3801649b4d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d080d-0ef3-45f5-979a-361d4d8bee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a3c672f-2e00-45d3-a1a8-e635612c58a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65bb7d-b889-4ac1-b549-3801649b4d4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f64af3b-86ae-416f-ae2c-3ca0dda37c74}" ma:internalName="TaxCatchAll" ma:showField="CatchAllData" ma:web="1f65bb7d-b889-4ac1-b549-3801649b4d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xCatchAll xmlns="1f65bb7d-b889-4ac1-b549-3801649b4d4a" xsi:nil="true"/>
    <lcf76f155ced4ddcb4097134ff3c332f xmlns="3fcd080d-0ef3-45f5-979a-361d4d8bee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119AD-9B6A-47D2-9958-0B9935AB0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d080d-0ef3-45f5-979a-361d4d8bee27"/>
    <ds:schemaRef ds:uri="1f65bb7d-b889-4ac1-b549-3801649b4d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D470B1-F11B-47BA-B3F7-9353E56DAFCD}">
  <ds:schemaRefs>
    <ds:schemaRef ds:uri="http://schemas.microsoft.com/sharepoint/v3/contenttype/forms"/>
  </ds:schemaRefs>
</ds:datastoreItem>
</file>

<file path=customXml/itemProps3.xml><?xml version="1.0" encoding="utf-8"?>
<ds:datastoreItem xmlns:ds="http://schemas.openxmlformats.org/officeDocument/2006/customXml" ds:itemID="{AAA712B8-B0AC-4588-B138-C8B4D22E86A2}">
  <ds:schemaRefs>
    <ds:schemaRef ds:uri="3fcd080d-0ef3-45f5-979a-361d4d8bee27"/>
    <ds:schemaRef ds:uri="http://purl.org/dc/term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http://purl.org/dc/elements/1.1/"/>
    <ds:schemaRef ds:uri="1f65bb7d-b889-4ac1-b549-3801649b4d4a"/>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3A9D3F6F-674E-4DDE-B6DE-FFE11CF70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4409</Words>
  <Characters>25132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Equality &amp; Human Rights Impact Assessment</vt:lpstr>
    </vt:vector>
  </TitlesOfParts>
  <Company>Scottish Prison Service</Company>
  <LinksUpToDate>false</LinksUpToDate>
  <CharactersWithSpaces>29483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Equality &amp; Human Rights Impact Assessment</dc:title>
  <dc:creator>Streeter Joanne</dc:creator>
  <cp:keywords>equality, human rights, impact assessment</cp:keywords>
  <dc:description>This document summarises the considerations and conclusions of Equality and Human Rights Impact Assessments carried out by the SPS.</dc:description>
  <cp:lastModifiedBy>Sharleen MacFarlane</cp:lastModifiedBy>
  <cp:revision>28</cp:revision>
  <cp:lastPrinted>2014-09-24T13:45:00Z</cp:lastPrinted>
  <dcterms:created xsi:type="dcterms:W3CDTF">2020-11-18T16:29:00Z</dcterms:created>
  <dcterms:modified xsi:type="dcterms:W3CDTF">2026-05-06T12:42:00Z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0x0101002E05F7C081F94C47AB888824867B3D8F</vt:lpwstr>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_NewReviewCycle">
    <vt:lpwstr/>
  </property>
  <property fmtid="{D5CDD505-2E9C-101B-9397-08002B2CF9AE}" pid="7" name="ClassificationContentMarkingHeaderShapeIds">
    <vt:lpwstr>1,2,4</vt:lpwstr>
  </property>
  <property fmtid="{D5CDD505-2E9C-101B-9397-08002B2CF9AE}" pid="8" name="ClassificationContentMarkingHeaderFontProps">
    <vt:lpwstr>#000000,12,Calibri</vt:lpwstr>
  </property>
  <property fmtid="{D5CDD505-2E9C-101B-9397-08002B2CF9AE}" pid="9" name="ClassificationContentMarkingHeaderText">
    <vt:lpwstr>OFFICIAL</vt:lpwstr>
  </property>
  <property fmtid="{D5CDD505-2E9C-101B-9397-08002B2CF9AE}" pid="10" name="ClassificationContentMarkingFooterShapeIds">
    <vt:lpwstr>5,6,7</vt:lpwstr>
  </property>
  <property fmtid="{D5CDD505-2E9C-101B-9397-08002B2CF9AE}" pid="11" name="ClassificationContentMarkingFooterFontProps">
    <vt:lpwstr>#000000,12,Calibri</vt:lpwstr>
  </property>
  <property fmtid="{D5CDD505-2E9C-101B-9397-08002B2CF9AE}" pid="12" name="ClassificationContentMarkingFooterText">
    <vt:lpwstr>OFFICIAL</vt:lpwstr>
  </property>
  <property fmtid="{D5CDD505-2E9C-101B-9397-08002B2CF9AE}" pid="13" name="MSIP_Label_345a5628-45e9-4ab3-9be1-66b8fee5ba00_Enabled">
    <vt:lpwstr>true</vt:lpwstr>
  </property>
  <property fmtid="{D5CDD505-2E9C-101B-9397-08002B2CF9AE}" pid="14" name="MSIP_Label_345a5628-45e9-4ab3-9be1-66b8fee5ba00_SetDate">
    <vt:lpwstr>2023-06-06T14:46:55Z</vt:lpwstr>
  </property>
  <property fmtid="{D5CDD505-2E9C-101B-9397-08002B2CF9AE}" pid="15" name="MSIP_Label_345a5628-45e9-4ab3-9be1-66b8fee5ba00_Method">
    <vt:lpwstr>Standard</vt:lpwstr>
  </property>
  <property fmtid="{D5CDD505-2E9C-101B-9397-08002B2CF9AE}" pid="16" name="MSIP_Label_345a5628-45e9-4ab3-9be1-66b8fee5ba00_Name">
    <vt:lpwstr>Official</vt:lpwstr>
  </property>
  <property fmtid="{D5CDD505-2E9C-101B-9397-08002B2CF9AE}" pid="17" name="MSIP_Label_345a5628-45e9-4ab3-9be1-66b8fee5ba00_SiteId">
    <vt:lpwstr>72e022f2-1d7b-48a2-872d-a0ff35f57a8d</vt:lpwstr>
  </property>
  <property fmtid="{D5CDD505-2E9C-101B-9397-08002B2CF9AE}" pid="18" name="MSIP_Label_345a5628-45e9-4ab3-9be1-66b8fee5ba00_ActionId">
    <vt:lpwstr>f02853f6-1bf6-4da2-ae8c-9f34ad06c81c</vt:lpwstr>
  </property>
  <property fmtid="{D5CDD505-2E9C-101B-9397-08002B2CF9AE}" pid="19" name="MSIP_Label_345a5628-45e9-4ab3-9be1-66b8fee5ba00_ContentBits">
    <vt:lpwstr>3</vt:lpwstr>
  </property>
  <property fmtid="{D5CDD505-2E9C-101B-9397-08002B2CF9AE}" pid="20" name="MediaServiceImageTags">
    <vt:lpwstr/>
  </property>
</Properties>
</file>

<file path=userCustomization/customUI.xml><?xml version="1.0" encoding="utf-8"?>
<mso:customUI xmlns:mso="http://schemas.microsoft.com/office/2006/01/customui">
  <mso:ribbon>
    <mso:qat>
      <mso:documentControls>
        <mso:control idQ="mso:FormFieldProperties" visible="true"/>
      </mso:documentControls>
    </mso:qat>
  </mso:ribbon>
</mso:customUI>
</file>